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DE9D63" w14:textId="77777777" w:rsidR="00D9419D" w:rsidRDefault="00D9419D" w:rsidP="00D9419D">
      <w:pPr>
        <w:jc w:val="center"/>
        <w:rPr>
          <w:rFonts w:ascii="Times New Roman" w:hAnsi="Times New Roman" w:cs="Times New Roman"/>
          <w:sz w:val="40"/>
          <w:szCs w:val="40"/>
        </w:rPr>
      </w:pPr>
    </w:p>
    <w:p w14:paraId="01BF0C99" w14:textId="77247B36" w:rsidR="00D9419D" w:rsidRDefault="00D9419D" w:rsidP="00D9419D">
      <w:r>
        <w:fldChar w:fldCharType="begin"/>
      </w:r>
      <w:r>
        <w:instrText xml:space="preserve"> INCLUDEPICTURE "/var/folders/0t/h82fsqp574q4zqdxz96s13fc0000gn/T/com.microsoft.Word/WebArchiveCopyPasteTempFiles/8HSaich7GJIHkAAAAASUVORK5CYII=" \* MERGEFORMATINET </w:instrText>
      </w:r>
      <w:r>
        <w:fldChar w:fldCharType="separate"/>
      </w:r>
      <w:r>
        <w:rPr>
          <w:noProof/>
        </w:rPr>
        <w:drawing>
          <wp:inline distT="0" distB="0" distL="0" distR="0" wp14:anchorId="4FC989FA" wp14:editId="3FEFE8BB">
            <wp:extent cx="2678654" cy="831009"/>
            <wp:effectExtent l="0" t="0" r="1270" b="0"/>
            <wp:docPr id="2" name="Picture 2" descr="University of Glasg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y of Glasgo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39407" cy="849857"/>
                    </a:xfrm>
                    <a:prstGeom prst="rect">
                      <a:avLst/>
                    </a:prstGeom>
                    <a:noFill/>
                    <a:ln>
                      <a:noFill/>
                    </a:ln>
                  </pic:spPr>
                </pic:pic>
              </a:graphicData>
            </a:graphic>
          </wp:inline>
        </w:drawing>
      </w:r>
      <w:r>
        <w:fldChar w:fldCharType="end"/>
      </w:r>
    </w:p>
    <w:p w14:paraId="688B3AAF" w14:textId="77777777" w:rsidR="00D9419D" w:rsidRDefault="00D9419D" w:rsidP="00D9419D">
      <w:pPr>
        <w:jc w:val="center"/>
        <w:rPr>
          <w:rFonts w:ascii="Times New Roman" w:hAnsi="Times New Roman" w:cs="Times New Roman"/>
          <w:sz w:val="40"/>
          <w:szCs w:val="40"/>
        </w:rPr>
      </w:pPr>
    </w:p>
    <w:p w14:paraId="6E1A38F3" w14:textId="77777777" w:rsidR="00D9419D" w:rsidRDefault="00D9419D" w:rsidP="00D9419D">
      <w:pPr>
        <w:jc w:val="center"/>
        <w:rPr>
          <w:rFonts w:ascii="Times New Roman" w:hAnsi="Times New Roman" w:cs="Times New Roman"/>
          <w:sz w:val="40"/>
          <w:szCs w:val="40"/>
        </w:rPr>
      </w:pPr>
    </w:p>
    <w:p w14:paraId="6C761BE6" w14:textId="77777777" w:rsidR="00D9419D" w:rsidRDefault="00D9419D" w:rsidP="00D9419D">
      <w:pPr>
        <w:jc w:val="center"/>
        <w:rPr>
          <w:rFonts w:ascii="Times New Roman" w:hAnsi="Times New Roman" w:cs="Times New Roman"/>
          <w:sz w:val="40"/>
          <w:szCs w:val="40"/>
        </w:rPr>
      </w:pPr>
    </w:p>
    <w:p w14:paraId="75D390CD" w14:textId="77777777" w:rsidR="00D9419D" w:rsidRDefault="00D9419D" w:rsidP="00D9419D">
      <w:pPr>
        <w:jc w:val="center"/>
        <w:rPr>
          <w:rFonts w:ascii="Times New Roman" w:hAnsi="Times New Roman" w:cs="Times New Roman"/>
          <w:sz w:val="40"/>
          <w:szCs w:val="40"/>
        </w:rPr>
      </w:pPr>
    </w:p>
    <w:p w14:paraId="070A63B0" w14:textId="71C0358F" w:rsidR="00955F5C" w:rsidRPr="009520B6" w:rsidRDefault="00D9419D" w:rsidP="00D9419D">
      <w:pPr>
        <w:jc w:val="center"/>
        <w:rPr>
          <w:rFonts w:ascii="Times New Roman" w:hAnsi="Times New Roman" w:cs="Times New Roman"/>
          <w:sz w:val="40"/>
          <w:szCs w:val="40"/>
        </w:rPr>
      </w:pPr>
      <w:r w:rsidRPr="009520B6">
        <w:rPr>
          <w:rFonts w:ascii="Times New Roman" w:hAnsi="Times New Roman" w:cs="Times New Roman"/>
          <w:sz w:val="40"/>
          <w:szCs w:val="40"/>
        </w:rPr>
        <w:t>Evaluating the potential of genomic surveillance to inform rabies virus control in southeast Asia</w:t>
      </w:r>
    </w:p>
    <w:p w14:paraId="7C53B51B" w14:textId="0A193E85" w:rsidR="00D9419D" w:rsidRPr="009520B6" w:rsidRDefault="00D9419D" w:rsidP="00D9419D">
      <w:pPr>
        <w:jc w:val="center"/>
        <w:rPr>
          <w:rFonts w:ascii="Times New Roman" w:hAnsi="Times New Roman" w:cs="Times New Roman"/>
        </w:rPr>
      </w:pPr>
    </w:p>
    <w:p w14:paraId="36C4DAB7" w14:textId="77777777" w:rsidR="00D9419D" w:rsidRPr="009520B6" w:rsidRDefault="00D9419D" w:rsidP="00D9419D">
      <w:pPr>
        <w:jc w:val="center"/>
        <w:rPr>
          <w:rFonts w:ascii="Times New Roman" w:hAnsi="Times New Roman" w:cs="Times New Roman"/>
        </w:rPr>
      </w:pPr>
    </w:p>
    <w:p w14:paraId="6E2CB8A2" w14:textId="77777777" w:rsidR="00D9419D" w:rsidRPr="009520B6" w:rsidRDefault="00D9419D" w:rsidP="00D9419D">
      <w:pPr>
        <w:jc w:val="center"/>
        <w:rPr>
          <w:rFonts w:ascii="Times New Roman" w:hAnsi="Times New Roman" w:cs="Times New Roman"/>
        </w:rPr>
      </w:pPr>
    </w:p>
    <w:p w14:paraId="48FC1D2A" w14:textId="77777777" w:rsidR="00D9419D" w:rsidRPr="009520B6" w:rsidRDefault="00D9419D" w:rsidP="00D9419D">
      <w:pPr>
        <w:jc w:val="center"/>
        <w:rPr>
          <w:rFonts w:ascii="Times New Roman" w:hAnsi="Times New Roman" w:cs="Times New Roman"/>
        </w:rPr>
      </w:pPr>
    </w:p>
    <w:p w14:paraId="05802074" w14:textId="44B403A1" w:rsidR="00D9419D" w:rsidRPr="009520B6" w:rsidRDefault="00D9419D" w:rsidP="00D9419D">
      <w:pPr>
        <w:jc w:val="center"/>
        <w:rPr>
          <w:rFonts w:ascii="Times New Roman" w:hAnsi="Times New Roman" w:cs="Times New Roman"/>
        </w:rPr>
      </w:pPr>
      <w:r w:rsidRPr="009520B6">
        <w:rPr>
          <w:rFonts w:ascii="Times New Roman" w:hAnsi="Times New Roman" w:cs="Times New Roman"/>
        </w:rPr>
        <w:t>Emilia C Wilkins</w:t>
      </w:r>
    </w:p>
    <w:p w14:paraId="185480D3" w14:textId="3BFE8486" w:rsidR="00D9419D" w:rsidRPr="009520B6" w:rsidRDefault="00D9419D" w:rsidP="00D9419D">
      <w:pPr>
        <w:jc w:val="center"/>
        <w:rPr>
          <w:rFonts w:ascii="Times New Roman" w:hAnsi="Times New Roman" w:cs="Times New Roman"/>
        </w:rPr>
      </w:pPr>
      <w:r w:rsidRPr="009520B6">
        <w:rPr>
          <w:rFonts w:ascii="Times New Roman" w:hAnsi="Times New Roman" w:cs="Times New Roman"/>
        </w:rPr>
        <w:t>2592238W</w:t>
      </w:r>
    </w:p>
    <w:p w14:paraId="2E2ECF6A" w14:textId="77777777" w:rsidR="00D9419D" w:rsidRPr="009520B6" w:rsidRDefault="00D9419D" w:rsidP="00D9419D">
      <w:pPr>
        <w:jc w:val="center"/>
        <w:rPr>
          <w:rFonts w:ascii="Times New Roman" w:hAnsi="Times New Roman" w:cs="Times New Roman"/>
        </w:rPr>
      </w:pPr>
    </w:p>
    <w:p w14:paraId="701EFF8B" w14:textId="0AF7C0C2" w:rsidR="00D9419D" w:rsidRPr="009520B6" w:rsidRDefault="00D9419D" w:rsidP="00D9419D">
      <w:pPr>
        <w:jc w:val="center"/>
        <w:rPr>
          <w:rFonts w:ascii="Times New Roman" w:hAnsi="Times New Roman" w:cs="Times New Roman"/>
        </w:rPr>
      </w:pPr>
      <w:r w:rsidRPr="009520B6">
        <w:rPr>
          <w:rFonts w:ascii="Times New Roman" w:hAnsi="Times New Roman" w:cs="Times New Roman"/>
        </w:rPr>
        <w:t xml:space="preserve">Supervisor: Dr. </w:t>
      </w:r>
      <w:proofErr w:type="spellStart"/>
      <w:r w:rsidRPr="009520B6">
        <w:rPr>
          <w:rFonts w:ascii="Times New Roman" w:hAnsi="Times New Roman" w:cs="Times New Roman"/>
        </w:rPr>
        <w:t>Kirstyn</w:t>
      </w:r>
      <w:proofErr w:type="spellEnd"/>
      <w:r w:rsidRPr="009520B6">
        <w:rPr>
          <w:rFonts w:ascii="Times New Roman" w:hAnsi="Times New Roman" w:cs="Times New Roman"/>
        </w:rPr>
        <w:t xml:space="preserve"> </w:t>
      </w:r>
      <w:proofErr w:type="spellStart"/>
      <w:r w:rsidRPr="009520B6">
        <w:rPr>
          <w:rFonts w:ascii="Times New Roman" w:hAnsi="Times New Roman" w:cs="Times New Roman"/>
        </w:rPr>
        <w:t>Brunker</w:t>
      </w:r>
      <w:proofErr w:type="spellEnd"/>
    </w:p>
    <w:p w14:paraId="261E6FD0" w14:textId="77777777" w:rsidR="00D9419D" w:rsidRPr="009520B6" w:rsidRDefault="00D9419D" w:rsidP="00D9419D">
      <w:pPr>
        <w:jc w:val="center"/>
        <w:rPr>
          <w:rFonts w:ascii="Times New Roman" w:hAnsi="Times New Roman" w:cs="Times New Roman"/>
        </w:rPr>
      </w:pPr>
    </w:p>
    <w:p w14:paraId="74678EBF" w14:textId="703E6E68" w:rsidR="00D9419D" w:rsidRPr="009520B6" w:rsidRDefault="00D9419D" w:rsidP="00D9419D">
      <w:pPr>
        <w:jc w:val="center"/>
        <w:rPr>
          <w:rFonts w:ascii="Times New Roman" w:hAnsi="Times New Roman" w:cs="Times New Roman"/>
        </w:rPr>
      </w:pPr>
      <w:r w:rsidRPr="009520B6">
        <w:rPr>
          <w:rFonts w:ascii="Times New Roman" w:hAnsi="Times New Roman" w:cs="Times New Roman"/>
        </w:rPr>
        <w:t>Institute of Biodiversity, Animal Health, and Comparative Medicine</w:t>
      </w:r>
    </w:p>
    <w:p w14:paraId="7825AB0F" w14:textId="587158D2" w:rsidR="00D9419D" w:rsidRPr="009520B6" w:rsidRDefault="00D9419D" w:rsidP="00D9419D">
      <w:pPr>
        <w:jc w:val="center"/>
        <w:rPr>
          <w:rFonts w:ascii="Times New Roman" w:hAnsi="Times New Roman" w:cs="Times New Roman"/>
        </w:rPr>
      </w:pPr>
      <w:r w:rsidRPr="009520B6">
        <w:rPr>
          <w:rFonts w:ascii="Times New Roman" w:hAnsi="Times New Roman" w:cs="Times New Roman"/>
        </w:rPr>
        <w:t>College of Medical, Veterinary, and Life Sciences</w:t>
      </w:r>
    </w:p>
    <w:p w14:paraId="0F695EF6" w14:textId="39E70436" w:rsidR="00D9419D" w:rsidRPr="009520B6" w:rsidRDefault="00D9419D" w:rsidP="00D9419D">
      <w:pPr>
        <w:jc w:val="center"/>
        <w:rPr>
          <w:rFonts w:ascii="Times New Roman" w:hAnsi="Times New Roman" w:cs="Times New Roman"/>
        </w:rPr>
      </w:pPr>
      <w:r w:rsidRPr="009520B6">
        <w:rPr>
          <w:rFonts w:ascii="Times New Roman" w:hAnsi="Times New Roman" w:cs="Times New Roman"/>
        </w:rPr>
        <w:t>University of Glasgow</w:t>
      </w:r>
    </w:p>
    <w:p w14:paraId="6E996CCC" w14:textId="0EEFBE81" w:rsidR="00D9419D" w:rsidRPr="009520B6" w:rsidRDefault="00D9419D" w:rsidP="00D9419D">
      <w:pPr>
        <w:jc w:val="center"/>
        <w:rPr>
          <w:rFonts w:ascii="Times New Roman" w:hAnsi="Times New Roman" w:cs="Times New Roman"/>
        </w:rPr>
      </w:pPr>
    </w:p>
    <w:p w14:paraId="1E6C2006" w14:textId="7CE4D6CF" w:rsidR="00D9419D" w:rsidRPr="009520B6" w:rsidRDefault="00D9419D" w:rsidP="00D9419D">
      <w:pPr>
        <w:jc w:val="center"/>
        <w:rPr>
          <w:rFonts w:ascii="Times New Roman" w:hAnsi="Times New Roman" w:cs="Times New Roman"/>
        </w:rPr>
      </w:pPr>
      <w:r w:rsidRPr="009520B6">
        <w:rPr>
          <w:rFonts w:ascii="Times New Roman" w:hAnsi="Times New Roman" w:cs="Times New Roman"/>
        </w:rPr>
        <w:t>Independent research project for the degree of MSc of Epidemiology of Infectious Diseases and Antimicrobial Resistance</w:t>
      </w:r>
    </w:p>
    <w:p w14:paraId="7211C619" w14:textId="2EE99383" w:rsidR="00D9419D" w:rsidRPr="009520B6" w:rsidRDefault="00D9419D" w:rsidP="00D9419D">
      <w:pPr>
        <w:jc w:val="center"/>
        <w:rPr>
          <w:rFonts w:ascii="Times New Roman" w:hAnsi="Times New Roman" w:cs="Times New Roman"/>
        </w:rPr>
      </w:pPr>
    </w:p>
    <w:p w14:paraId="51CCC7C1" w14:textId="5DAA868D" w:rsidR="00D9419D" w:rsidRPr="009520B6" w:rsidRDefault="00D9419D" w:rsidP="00D9419D">
      <w:pPr>
        <w:jc w:val="center"/>
        <w:rPr>
          <w:rFonts w:ascii="Times New Roman" w:hAnsi="Times New Roman" w:cs="Times New Roman"/>
        </w:rPr>
      </w:pPr>
      <w:r w:rsidRPr="009520B6">
        <w:rPr>
          <w:rFonts w:ascii="Times New Roman" w:hAnsi="Times New Roman" w:cs="Times New Roman"/>
        </w:rPr>
        <w:t>Submission date: 14 October 2021</w:t>
      </w:r>
    </w:p>
    <w:p w14:paraId="71F8B246" w14:textId="6CDC2C93" w:rsidR="00D9419D" w:rsidRPr="009520B6" w:rsidRDefault="00D9419D" w:rsidP="00D9419D">
      <w:pPr>
        <w:jc w:val="center"/>
        <w:rPr>
          <w:rFonts w:ascii="Times New Roman" w:hAnsi="Times New Roman" w:cs="Times New Roman"/>
        </w:rPr>
      </w:pPr>
    </w:p>
    <w:p w14:paraId="55A6FB10" w14:textId="01FA71CD" w:rsidR="00D9419D" w:rsidRPr="009520B6" w:rsidRDefault="00D9419D" w:rsidP="00D9419D">
      <w:pPr>
        <w:jc w:val="center"/>
        <w:rPr>
          <w:rFonts w:ascii="Times New Roman" w:hAnsi="Times New Roman" w:cs="Times New Roman"/>
        </w:rPr>
      </w:pPr>
    </w:p>
    <w:p w14:paraId="7FEC88E8" w14:textId="304D1868" w:rsidR="00D9419D" w:rsidRPr="009520B6" w:rsidRDefault="00D9419D" w:rsidP="00D9419D">
      <w:pPr>
        <w:jc w:val="center"/>
        <w:rPr>
          <w:rFonts w:ascii="Times New Roman" w:hAnsi="Times New Roman" w:cs="Times New Roman"/>
        </w:rPr>
      </w:pPr>
    </w:p>
    <w:p w14:paraId="18AE1C62" w14:textId="6A83A3D5" w:rsidR="00D9419D" w:rsidRPr="009520B6" w:rsidRDefault="00D9419D" w:rsidP="00D9419D">
      <w:pPr>
        <w:jc w:val="center"/>
        <w:rPr>
          <w:rFonts w:ascii="Times New Roman" w:hAnsi="Times New Roman" w:cs="Times New Roman"/>
        </w:rPr>
      </w:pPr>
    </w:p>
    <w:p w14:paraId="5731001D" w14:textId="0DDE3B4B" w:rsidR="00D9419D" w:rsidRPr="009520B6" w:rsidRDefault="00D9419D" w:rsidP="00D9419D">
      <w:pPr>
        <w:jc w:val="center"/>
        <w:rPr>
          <w:rFonts w:ascii="Times New Roman" w:hAnsi="Times New Roman" w:cs="Times New Roman"/>
        </w:rPr>
      </w:pPr>
    </w:p>
    <w:p w14:paraId="21956F29" w14:textId="7CD6333C" w:rsidR="00D9419D" w:rsidRPr="009520B6" w:rsidRDefault="00D9419D" w:rsidP="00D9419D">
      <w:pPr>
        <w:jc w:val="center"/>
        <w:rPr>
          <w:rFonts w:ascii="Times New Roman" w:hAnsi="Times New Roman" w:cs="Times New Roman"/>
        </w:rPr>
      </w:pPr>
    </w:p>
    <w:p w14:paraId="40787F9B" w14:textId="69C42C0E" w:rsidR="00D9419D" w:rsidRPr="009520B6" w:rsidRDefault="00D9419D" w:rsidP="00D9419D">
      <w:pPr>
        <w:jc w:val="center"/>
        <w:rPr>
          <w:rFonts w:ascii="Times New Roman" w:hAnsi="Times New Roman" w:cs="Times New Roman"/>
        </w:rPr>
      </w:pPr>
    </w:p>
    <w:p w14:paraId="25DB119E" w14:textId="603FAFE4" w:rsidR="00D9419D" w:rsidRPr="009520B6" w:rsidRDefault="00D9419D" w:rsidP="00D9419D">
      <w:pPr>
        <w:jc w:val="center"/>
        <w:rPr>
          <w:rFonts w:ascii="Times New Roman" w:hAnsi="Times New Roman" w:cs="Times New Roman"/>
        </w:rPr>
      </w:pPr>
    </w:p>
    <w:p w14:paraId="064BA156" w14:textId="1E791C1D" w:rsidR="00D9419D" w:rsidRPr="009520B6" w:rsidRDefault="00D9419D" w:rsidP="00D9419D">
      <w:pPr>
        <w:jc w:val="center"/>
        <w:rPr>
          <w:rFonts w:ascii="Times New Roman" w:hAnsi="Times New Roman" w:cs="Times New Roman"/>
        </w:rPr>
      </w:pPr>
    </w:p>
    <w:p w14:paraId="27383D08" w14:textId="338A3419" w:rsidR="00D9419D" w:rsidRPr="009520B6" w:rsidRDefault="00D9419D" w:rsidP="00D9419D">
      <w:pPr>
        <w:jc w:val="center"/>
        <w:rPr>
          <w:rFonts w:ascii="Times New Roman" w:hAnsi="Times New Roman" w:cs="Times New Roman"/>
        </w:rPr>
      </w:pPr>
    </w:p>
    <w:p w14:paraId="57FD74E7" w14:textId="2B21158C" w:rsidR="00D9419D" w:rsidRPr="009520B6" w:rsidRDefault="00A1462D" w:rsidP="00D9419D">
      <w:pPr>
        <w:jc w:val="center"/>
        <w:rPr>
          <w:rFonts w:ascii="Times New Roman" w:hAnsi="Times New Roman" w:cs="Times New Roman"/>
        </w:rPr>
      </w:pPr>
      <w:r w:rsidRPr="009520B6">
        <w:rPr>
          <w:rFonts w:ascii="Times New Roman" w:hAnsi="Times New Roman" w:cs="Times New Roman"/>
        </w:rPr>
        <w:t>Keywords: genomic surveillance, dog-mediated rabies, southeast Asia, molecular epidemiology, phylogenetics</w:t>
      </w:r>
    </w:p>
    <w:p w14:paraId="61D03AE3" w14:textId="0C6FF481" w:rsidR="00D9419D" w:rsidRPr="009520B6" w:rsidRDefault="00D9419D" w:rsidP="00A1462D">
      <w:pPr>
        <w:rPr>
          <w:rFonts w:ascii="Times New Roman" w:hAnsi="Times New Roman" w:cs="Times New Roman"/>
        </w:rPr>
      </w:pPr>
    </w:p>
    <w:p w14:paraId="3E03AAC4" w14:textId="0DBF8A30" w:rsidR="00D9419D" w:rsidRDefault="00D9419D" w:rsidP="00D9419D">
      <w:pPr>
        <w:rPr>
          <w:rFonts w:ascii="Times New Roman" w:hAnsi="Times New Roman" w:cs="Times New Roman"/>
          <w:b/>
          <w:bCs/>
        </w:rPr>
      </w:pPr>
      <w:r w:rsidRPr="00224EE5">
        <w:rPr>
          <w:rFonts w:ascii="Times New Roman" w:hAnsi="Times New Roman" w:cs="Times New Roman"/>
          <w:b/>
          <w:bCs/>
        </w:rPr>
        <w:lastRenderedPageBreak/>
        <w:t>Abstract</w:t>
      </w:r>
    </w:p>
    <w:p w14:paraId="08250C29" w14:textId="77777777" w:rsidR="00224EE5" w:rsidRPr="00224EE5" w:rsidRDefault="00224EE5" w:rsidP="00D9419D">
      <w:pPr>
        <w:rPr>
          <w:rFonts w:ascii="Times New Roman" w:hAnsi="Times New Roman" w:cs="Times New Roman"/>
          <w:b/>
          <w:bCs/>
        </w:rPr>
      </w:pPr>
    </w:p>
    <w:p w14:paraId="1C8D35DC" w14:textId="443E0B5A" w:rsidR="00D9419D" w:rsidRPr="00D2653B" w:rsidRDefault="00D2653B" w:rsidP="00D9419D">
      <w:pPr>
        <w:rPr>
          <w:rFonts w:ascii="Times New Roman" w:hAnsi="Times New Roman" w:cs="Times New Roman"/>
        </w:rPr>
      </w:pPr>
      <w:r w:rsidRPr="00D2653B">
        <w:rPr>
          <w:rFonts w:ascii="Times New Roman" w:hAnsi="Times New Roman" w:cs="Times New Roman"/>
        </w:rPr>
        <w:t>Although it has seen successful elimination in certain regions, dog-mediated rabies is still a significant cause of deaths in low-to-middle income countries, especially in southeast Asia. Dog vaccination campaigns are the primary elimination effort and rely on accurate and timely surveillance information, for which genomic surveillance may be the solution due to its increasing affordability and accessibility. Genomic surveillance is a rapidly developing field that provides a plethora of information from sequence data, however large-scale analysis of available information has been limited due to difficulty in curating metadata. Geographic and temporal metadata is vital in contextualizing findings from sequence data to better inform control measures. Tools aimed at assisting with manual curation of metadata and providing fine-scale lineage classifications were recently developed to simplify this process and generate high resolution data in large scale analysis, and they have not yet been applied to southeast Asia. This project aimed to examine the scope of knowledge obtainable from the analysis of existing rabies virus sequence data in southeast Asia, and to determine the insights available from the application of new analytical tools to understand genetic data at a scale relevant to control. Through the creation of an R pipeline and application of these tools, valuable information was generated revealing broad scale transmission trends in southeast Asia, particularly phylogeographic clustering, and fine scale trends in the Philippines, indicating low inter-island spread. Future application of the tools utilized and streamlined in this project will provide further insight into the patterns observed in this baseline study and can inform country and regionally specific control measures.</w:t>
      </w:r>
    </w:p>
    <w:p w14:paraId="1B46449A" w14:textId="77777777" w:rsidR="00D2653B" w:rsidRPr="009520B6" w:rsidRDefault="00D2653B" w:rsidP="00D9419D">
      <w:pPr>
        <w:rPr>
          <w:rFonts w:ascii="Times New Roman" w:hAnsi="Times New Roman" w:cs="Times New Roman"/>
        </w:rPr>
      </w:pPr>
    </w:p>
    <w:p w14:paraId="7A849AA9" w14:textId="57253887" w:rsidR="00D9419D" w:rsidRPr="00224EE5" w:rsidRDefault="00D9419D" w:rsidP="00224EE5">
      <w:pPr>
        <w:spacing w:line="480" w:lineRule="auto"/>
        <w:rPr>
          <w:rFonts w:ascii="Times New Roman" w:hAnsi="Times New Roman" w:cs="Times New Roman"/>
          <w:b/>
          <w:bCs/>
        </w:rPr>
      </w:pPr>
      <w:r w:rsidRPr="00224EE5">
        <w:rPr>
          <w:rFonts w:ascii="Times New Roman" w:hAnsi="Times New Roman" w:cs="Times New Roman"/>
          <w:b/>
          <w:bCs/>
        </w:rPr>
        <w:t>Introduction</w:t>
      </w:r>
    </w:p>
    <w:p w14:paraId="3A126FD0" w14:textId="1B779818" w:rsidR="00D9419D" w:rsidRPr="00224EE5" w:rsidRDefault="00D9419D" w:rsidP="00224EE5">
      <w:pPr>
        <w:spacing w:line="480" w:lineRule="auto"/>
        <w:rPr>
          <w:rFonts w:ascii="Times New Roman" w:hAnsi="Times New Roman" w:cs="Times New Roman"/>
          <w:color w:val="000000"/>
        </w:rPr>
      </w:pPr>
      <w:r w:rsidRPr="00224EE5">
        <w:rPr>
          <w:rFonts w:ascii="Times New Roman" w:hAnsi="Times New Roman" w:cs="Times New Roman"/>
        </w:rPr>
        <w:tab/>
        <w:t>Rabies is a zoonotic virus that is almost entirely fatal unless treated immediately following infection (</w:t>
      </w:r>
      <w:proofErr w:type="spellStart"/>
      <w:r w:rsidRPr="00224EE5">
        <w:rPr>
          <w:rFonts w:ascii="Times New Roman" w:hAnsi="Times New Roman" w:cs="Times New Roman"/>
        </w:rPr>
        <w:t>Gongal</w:t>
      </w:r>
      <w:proofErr w:type="spellEnd"/>
      <w:r w:rsidRPr="00224EE5">
        <w:rPr>
          <w:rFonts w:ascii="Times New Roman" w:hAnsi="Times New Roman" w:cs="Times New Roman"/>
        </w:rPr>
        <w:t xml:space="preserve"> and Wright, 2011). It is spread through a plethora of hosts in the Carnivora and </w:t>
      </w:r>
      <w:proofErr w:type="spellStart"/>
      <w:r w:rsidRPr="00224EE5">
        <w:rPr>
          <w:rFonts w:ascii="Times New Roman" w:hAnsi="Times New Roman" w:cs="Times New Roman"/>
        </w:rPr>
        <w:t>Chiroptera</w:t>
      </w:r>
      <w:proofErr w:type="spellEnd"/>
      <w:r w:rsidRPr="00224EE5">
        <w:rPr>
          <w:rFonts w:ascii="Times New Roman" w:hAnsi="Times New Roman" w:cs="Times New Roman"/>
        </w:rPr>
        <w:t xml:space="preserve"> orders, primarily through bats and dogs (Worsley-Tonks et al., 2020). Although the rabies virus (RABV) can infect any mammal, dog-mediated rabies account for roughly 99% of cases in humans (</w:t>
      </w:r>
      <w:proofErr w:type="spellStart"/>
      <w:r w:rsidRPr="00224EE5">
        <w:rPr>
          <w:rFonts w:ascii="Times New Roman" w:hAnsi="Times New Roman" w:cs="Times New Roman"/>
        </w:rPr>
        <w:t>Bacus</w:t>
      </w:r>
      <w:proofErr w:type="spellEnd"/>
      <w:r w:rsidRPr="00224EE5">
        <w:rPr>
          <w:rFonts w:ascii="Times New Roman" w:hAnsi="Times New Roman" w:cs="Times New Roman"/>
        </w:rPr>
        <w:t xml:space="preserve"> et al., 2021). RABV is most notably spread through bites</w:t>
      </w:r>
      <w:r w:rsidR="00D2653B" w:rsidRPr="00224EE5">
        <w:rPr>
          <w:rFonts w:ascii="Times New Roman" w:hAnsi="Times New Roman" w:cs="Times New Roman"/>
        </w:rPr>
        <w:t xml:space="preserve"> </w:t>
      </w:r>
      <w:r w:rsidRPr="00224EE5">
        <w:rPr>
          <w:rFonts w:ascii="Times New Roman" w:hAnsi="Times New Roman" w:cs="Times New Roman"/>
        </w:rPr>
        <w:t>but can also spread through any internal contact with saliva and is not always recognized as a risk and promptly reported (Yousaf et al., 2012). This is especially an issue in low to middle income countries (</w:t>
      </w:r>
      <w:proofErr w:type="spellStart"/>
      <w:r w:rsidRPr="00224EE5">
        <w:rPr>
          <w:rFonts w:ascii="Times New Roman" w:hAnsi="Times New Roman" w:cs="Times New Roman"/>
        </w:rPr>
        <w:t>LMICs</w:t>
      </w:r>
      <w:proofErr w:type="spellEnd"/>
      <w:r w:rsidRPr="00224EE5">
        <w:rPr>
          <w:rFonts w:ascii="Times New Roman" w:hAnsi="Times New Roman" w:cs="Times New Roman"/>
        </w:rPr>
        <w:t>) where access to post-exposure prophylaxis (</w:t>
      </w:r>
      <w:proofErr w:type="spellStart"/>
      <w:r w:rsidRPr="00224EE5">
        <w:rPr>
          <w:rFonts w:ascii="Times New Roman" w:hAnsi="Times New Roman" w:cs="Times New Roman"/>
        </w:rPr>
        <w:t>Lushasi</w:t>
      </w:r>
      <w:proofErr w:type="spellEnd"/>
      <w:r w:rsidRPr="00224EE5">
        <w:rPr>
          <w:rFonts w:ascii="Times New Roman" w:hAnsi="Times New Roman" w:cs="Times New Roman"/>
        </w:rPr>
        <w:t xml:space="preserve"> et al., 2020). Due to its widespread impact on humans and ability to transmit through species which can travel between human-made borders, the most effective intervention is vaccinating dogs </w:t>
      </w:r>
      <w:hyperlink r:id="rId8" w:history="1">
        <w:r w:rsidRPr="00224EE5">
          <w:rPr>
            <w:rStyle w:val="Hyperlink"/>
            <w:rFonts w:ascii="Times New Roman" w:hAnsi="Times New Roman" w:cs="Times New Roman"/>
            <w:color w:val="000000"/>
            <w:u w:val="none"/>
          </w:rPr>
          <w:t>(Hampson et al., 2016)</w:t>
        </w:r>
      </w:hyperlink>
      <w:r w:rsidRPr="00224EE5">
        <w:rPr>
          <w:rFonts w:ascii="Times New Roman" w:hAnsi="Times New Roman" w:cs="Times New Roman"/>
          <w:color w:val="000000"/>
        </w:rPr>
        <w:t>.</w:t>
      </w:r>
    </w:p>
    <w:p w14:paraId="48C19B68" w14:textId="4673B242" w:rsidR="00D9419D" w:rsidRPr="00224EE5" w:rsidRDefault="00D9419D" w:rsidP="00224EE5">
      <w:pPr>
        <w:spacing w:line="480" w:lineRule="auto"/>
        <w:ind w:firstLine="720"/>
        <w:rPr>
          <w:rFonts w:ascii="Times New Roman" w:hAnsi="Times New Roman" w:cs="Times New Roman"/>
          <w:color w:val="000000"/>
        </w:rPr>
      </w:pPr>
      <w:r w:rsidRPr="00224EE5">
        <w:rPr>
          <w:rFonts w:ascii="Times New Roman" w:hAnsi="Times New Roman" w:cs="Times New Roman"/>
          <w:color w:val="000000"/>
        </w:rPr>
        <w:lastRenderedPageBreak/>
        <w:t xml:space="preserve">Most recently, the WHO’s vaccination campaigns targeting dogs have proven to be successful in eliminating rabies in a few countries including Mexico </w:t>
      </w:r>
      <w:hyperlink r:id="rId9" w:history="1">
        <w:r w:rsidRPr="00224EE5">
          <w:rPr>
            <w:rStyle w:val="Hyperlink"/>
            <w:rFonts w:ascii="Times New Roman" w:hAnsi="Times New Roman" w:cs="Times New Roman"/>
            <w:color w:val="000000"/>
            <w:u w:val="none"/>
          </w:rPr>
          <w:t>(Hampson et al., 2016)</w:t>
        </w:r>
      </w:hyperlink>
      <w:r w:rsidRPr="00224EE5">
        <w:rPr>
          <w:rFonts w:ascii="Times New Roman" w:hAnsi="Times New Roman" w:cs="Times New Roman"/>
          <w:color w:val="000000"/>
        </w:rPr>
        <w:t xml:space="preserve">. However, due to low funding and poor surveillance these programs are often difficult to successfully implement in </w:t>
      </w:r>
      <w:proofErr w:type="spellStart"/>
      <w:r w:rsidRPr="00224EE5">
        <w:rPr>
          <w:rFonts w:ascii="Times New Roman" w:hAnsi="Times New Roman" w:cs="Times New Roman"/>
          <w:color w:val="000000"/>
        </w:rPr>
        <w:t>LMICs</w:t>
      </w:r>
      <w:proofErr w:type="spellEnd"/>
      <w:r w:rsidRPr="00224EE5">
        <w:rPr>
          <w:rFonts w:ascii="Times New Roman" w:hAnsi="Times New Roman" w:cs="Times New Roman"/>
          <w:color w:val="000000"/>
        </w:rPr>
        <w:t xml:space="preserve">, including Southeast Asia (SEA), which still suffers significant rabies deaths </w:t>
      </w:r>
      <w:hyperlink r:id="rId10" w:history="1">
        <w:r w:rsidRPr="00224EE5">
          <w:rPr>
            <w:rStyle w:val="Hyperlink"/>
            <w:rFonts w:ascii="Times New Roman" w:hAnsi="Times New Roman" w:cs="Times New Roman"/>
            <w:color w:val="000000"/>
            <w:u w:val="none"/>
          </w:rPr>
          <w:t>(Townsend et al., 2013; Wilde et al., 2005)</w:t>
        </w:r>
      </w:hyperlink>
      <w:r w:rsidRPr="00224EE5">
        <w:rPr>
          <w:rFonts w:ascii="Times New Roman" w:hAnsi="Times New Roman" w:cs="Times New Roman"/>
          <w:color w:val="000000"/>
        </w:rPr>
        <w:t xml:space="preserve">. Part of the difficulty in surveillance of the virus is a lack of funding for proactive data collection and research. RABV public health surveillance is often limited to reported cases in hospitals, bite-incidences, and suspicious dogs </w:t>
      </w:r>
      <w:hyperlink r:id="rId11" w:history="1">
        <w:r w:rsidRPr="00224EE5">
          <w:rPr>
            <w:rStyle w:val="Hyperlink"/>
            <w:rFonts w:ascii="Times New Roman" w:hAnsi="Times New Roman" w:cs="Times New Roman"/>
            <w:color w:val="000000"/>
            <w:u w:val="none"/>
          </w:rPr>
          <w:t>(Hampson et al., 2016)</w:t>
        </w:r>
      </w:hyperlink>
      <w:r w:rsidRPr="00224EE5">
        <w:rPr>
          <w:rFonts w:ascii="Times New Roman" w:hAnsi="Times New Roman" w:cs="Times New Roman"/>
          <w:color w:val="000000"/>
        </w:rPr>
        <w:t xml:space="preserve">. Additionally, there are several factors that can influence RABV spread, including host transmission patterns and geographic barriers to spread </w:t>
      </w:r>
      <w:hyperlink r:id="rId12" w:history="1">
        <w:r w:rsidRPr="00224EE5">
          <w:rPr>
            <w:rStyle w:val="Hyperlink"/>
            <w:rFonts w:ascii="Times New Roman" w:hAnsi="Times New Roman" w:cs="Times New Roman"/>
            <w:color w:val="000000"/>
            <w:u w:val="none"/>
          </w:rPr>
          <w:t>(</w:t>
        </w:r>
        <w:proofErr w:type="spellStart"/>
        <w:r w:rsidRPr="00224EE5">
          <w:rPr>
            <w:rStyle w:val="Hyperlink"/>
            <w:rFonts w:ascii="Times New Roman" w:hAnsi="Times New Roman" w:cs="Times New Roman"/>
            <w:color w:val="000000"/>
            <w:u w:val="none"/>
          </w:rPr>
          <w:t>Troupin</w:t>
        </w:r>
        <w:proofErr w:type="spellEnd"/>
        <w:r w:rsidRPr="00224EE5">
          <w:rPr>
            <w:rStyle w:val="Hyperlink"/>
            <w:rFonts w:ascii="Times New Roman" w:hAnsi="Times New Roman" w:cs="Times New Roman"/>
            <w:color w:val="000000"/>
            <w:u w:val="none"/>
          </w:rPr>
          <w:t xml:space="preserve"> et al., 2016)</w:t>
        </w:r>
      </w:hyperlink>
      <w:r w:rsidRPr="00224EE5">
        <w:rPr>
          <w:rFonts w:ascii="Times New Roman" w:hAnsi="Times New Roman" w:cs="Times New Roman"/>
          <w:color w:val="000000"/>
        </w:rPr>
        <w:t xml:space="preserve">. Therefore, an affordable and attainable solution for collecting and processing data to reflect transmission patterns across these variables is needed to improve surveillance. </w:t>
      </w:r>
    </w:p>
    <w:p w14:paraId="430D53E6" w14:textId="1F7D42CE" w:rsidR="00D9419D" w:rsidRPr="00224EE5" w:rsidRDefault="00D9419D" w:rsidP="00224EE5">
      <w:pPr>
        <w:pStyle w:val="NormalWeb"/>
        <w:spacing w:before="0" w:beforeAutospacing="0" w:after="0" w:afterAutospacing="0" w:line="480" w:lineRule="auto"/>
        <w:ind w:firstLine="720"/>
      </w:pPr>
      <w:r w:rsidRPr="00224EE5">
        <w:rPr>
          <w:color w:val="000000"/>
        </w:rPr>
        <w:t xml:space="preserve">Genomics, which studies a pathogen’s entire set of genetic data, is an increasingly utilized tool in infectious disease surveillance </w:t>
      </w:r>
      <w:hyperlink r:id="rId13" w:history="1">
        <w:r w:rsidRPr="00224EE5">
          <w:rPr>
            <w:rStyle w:val="Hyperlink"/>
            <w:color w:val="000000"/>
            <w:u w:val="none"/>
          </w:rPr>
          <w:t>(</w:t>
        </w:r>
        <w:proofErr w:type="spellStart"/>
        <w:r w:rsidRPr="00224EE5">
          <w:rPr>
            <w:rStyle w:val="Hyperlink"/>
            <w:color w:val="000000"/>
            <w:u w:val="none"/>
          </w:rPr>
          <w:t>Brunker</w:t>
        </w:r>
        <w:proofErr w:type="spellEnd"/>
        <w:r w:rsidRPr="00224EE5">
          <w:rPr>
            <w:rStyle w:val="Hyperlink"/>
            <w:color w:val="000000"/>
            <w:u w:val="none"/>
          </w:rPr>
          <w:t xml:space="preserve"> et al., 2020)</w:t>
        </w:r>
      </w:hyperlink>
      <w:r w:rsidRPr="00224EE5">
        <w:rPr>
          <w:color w:val="000000"/>
        </w:rPr>
        <w:t xml:space="preserve">. It can provide a high resolution of pathogen relatedness, especially in cases of whole genome sequence (WGS) data. Increasing affordability and accessibility of the tools needed to generate this data make it a plausible option to explore for molecular epidemiological studies in </w:t>
      </w:r>
      <w:proofErr w:type="spellStart"/>
      <w:r w:rsidRPr="00224EE5">
        <w:rPr>
          <w:color w:val="000000"/>
        </w:rPr>
        <w:t>LMICs</w:t>
      </w:r>
      <w:proofErr w:type="spellEnd"/>
      <w:r w:rsidRPr="00224EE5">
        <w:rPr>
          <w:color w:val="000000"/>
        </w:rPr>
        <w:t xml:space="preserve"> as a method of surveillance. However, an appropriate and high</w:t>
      </w:r>
      <w:r w:rsidR="00224EE5">
        <w:rPr>
          <w:color w:val="000000"/>
        </w:rPr>
        <w:t>-</w:t>
      </w:r>
      <w:r w:rsidRPr="00224EE5">
        <w:rPr>
          <w:color w:val="000000"/>
        </w:rPr>
        <w:t xml:space="preserve">power pipeline for analyzing the sequence data and making usable end reports is needed to make this an effective option. Additionally, RABV is composed of 5 genome regions: nucleoprotein (N), glycoprotein (G), phosphoprotein (P), matrix protein (M), and polymerase protein (L),  and most publicly available sequences are one full or fragmented genome region </w:t>
      </w:r>
      <w:hyperlink r:id="rId14" w:history="1">
        <w:r w:rsidRPr="00224EE5">
          <w:rPr>
            <w:rStyle w:val="Hyperlink"/>
            <w:color w:val="000000"/>
            <w:u w:val="none"/>
          </w:rPr>
          <w:t>(Marston et al., 2007)</w:t>
        </w:r>
      </w:hyperlink>
      <w:r w:rsidRPr="00224EE5">
        <w:rPr>
          <w:color w:val="000000"/>
        </w:rPr>
        <w:t>. Therefore, the composition of available sequence data needs to be examined and tested to determine the best way to maximize output information without prolonging analysis by using each genome region. </w:t>
      </w:r>
    </w:p>
    <w:p w14:paraId="71588188" w14:textId="77777777" w:rsidR="00D9419D" w:rsidRPr="00224EE5" w:rsidRDefault="00D9419D" w:rsidP="00224EE5">
      <w:pPr>
        <w:pStyle w:val="NormalWeb"/>
        <w:spacing w:before="0" w:beforeAutospacing="0" w:after="0" w:afterAutospacing="0" w:line="480" w:lineRule="auto"/>
        <w:ind w:firstLine="720"/>
      </w:pPr>
      <w:r w:rsidRPr="00224EE5">
        <w:rPr>
          <w:color w:val="000000"/>
        </w:rPr>
        <w:lastRenderedPageBreak/>
        <w:t xml:space="preserve">Current characterization of RABV in Southeast Asia is typically limited to analysis of data collected in respective studies, often meaning all of the data is of one genome region, geographical region, or host type </w:t>
      </w:r>
      <w:hyperlink r:id="rId15" w:history="1">
        <w:r w:rsidRPr="00224EE5">
          <w:rPr>
            <w:rStyle w:val="Hyperlink"/>
            <w:color w:val="000000"/>
            <w:u w:val="none"/>
          </w:rPr>
          <w:t>(</w:t>
        </w:r>
        <w:proofErr w:type="spellStart"/>
        <w:r w:rsidRPr="00224EE5">
          <w:rPr>
            <w:rStyle w:val="Hyperlink"/>
            <w:color w:val="000000"/>
            <w:u w:val="none"/>
          </w:rPr>
          <w:t>Troupin</w:t>
        </w:r>
        <w:proofErr w:type="spellEnd"/>
        <w:r w:rsidRPr="00224EE5">
          <w:rPr>
            <w:rStyle w:val="Hyperlink"/>
            <w:color w:val="000000"/>
            <w:u w:val="none"/>
          </w:rPr>
          <w:t xml:space="preserve"> et al., 2016)</w:t>
        </w:r>
      </w:hyperlink>
      <w:r w:rsidRPr="00224EE5">
        <w:rPr>
          <w:color w:val="000000"/>
        </w:rPr>
        <w:t xml:space="preserve">. Although these studies have been able to pull out transmission patterns on a very broad scale, they typically rely on clade and subclade classifications. Clades are monophyletic groups descended from a single ancestor, and subclades further this classification as smaller, similarly defined groups within a single clade </w:t>
      </w:r>
      <w:hyperlink r:id="rId16" w:history="1">
        <w:r w:rsidRPr="00224EE5">
          <w:rPr>
            <w:rStyle w:val="Hyperlink"/>
            <w:color w:val="000000"/>
            <w:u w:val="none"/>
          </w:rPr>
          <w:t>(</w:t>
        </w:r>
        <w:proofErr w:type="spellStart"/>
        <w:r w:rsidRPr="00224EE5">
          <w:rPr>
            <w:rStyle w:val="Hyperlink"/>
            <w:color w:val="000000"/>
            <w:u w:val="none"/>
          </w:rPr>
          <w:t>Rambaut</w:t>
        </w:r>
        <w:proofErr w:type="spellEnd"/>
        <w:r w:rsidRPr="00224EE5">
          <w:rPr>
            <w:rStyle w:val="Hyperlink"/>
            <w:color w:val="000000"/>
            <w:u w:val="none"/>
          </w:rPr>
          <w:t xml:space="preserve"> et al., 2020)</w:t>
        </w:r>
      </w:hyperlink>
      <w:r w:rsidRPr="00224EE5">
        <w:rPr>
          <w:color w:val="000000"/>
        </w:rPr>
        <w:t xml:space="preserve">. Historically, clades have been defined by their geographic origin and are associated with broad regions. Even large analyses are limited in their ability to characterize RABV transmission since the clade and subclade designation system cannot identify new or extinct lineages, a more refined classification based on evolution of the virus </w:t>
      </w:r>
      <w:hyperlink r:id="rId17" w:history="1">
        <w:r w:rsidRPr="00224EE5">
          <w:rPr>
            <w:rStyle w:val="Hyperlink"/>
            <w:color w:val="000000"/>
            <w:u w:val="none"/>
          </w:rPr>
          <w:t>(</w:t>
        </w:r>
        <w:proofErr w:type="spellStart"/>
        <w:r w:rsidRPr="00224EE5">
          <w:rPr>
            <w:rStyle w:val="Hyperlink"/>
            <w:color w:val="000000"/>
            <w:u w:val="none"/>
          </w:rPr>
          <w:t>Rambaut</w:t>
        </w:r>
        <w:proofErr w:type="spellEnd"/>
        <w:r w:rsidRPr="00224EE5">
          <w:rPr>
            <w:rStyle w:val="Hyperlink"/>
            <w:color w:val="000000"/>
            <w:u w:val="none"/>
          </w:rPr>
          <w:t xml:space="preserve"> et al., 2020)</w:t>
        </w:r>
      </w:hyperlink>
      <w:r w:rsidRPr="00224EE5">
        <w:rPr>
          <w:color w:val="000000"/>
        </w:rPr>
        <w:t>. </w:t>
      </w:r>
    </w:p>
    <w:p w14:paraId="6B6E3C95" w14:textId="22DBC315" w:rsidR="00D9419D" w:rsidRPr="00224EE5" w:rsidRDefault="00D9419D" w:rsidP="00224EE5">
      <w:pPr>
        <w:pStyle w:val="NormalWeb"/>
        <w:spacing w:before="0" w:beforeAutospacing="0" w:after="0" w:afterAutospacing="0" w:line="480" w:lineRule="auto"/>
        <w:ind w:firstLine="720"/>
      </w:pPr>
      <w:r w:rsidRPr="00224EE5">
        <w:rPr>
          <w:color w:val="000000"/>
        </w:rPr>
        <w:t xml:space="preserve">Applying fine scale lineage to sequence data from southeast Asia is key to characterizing RABV transmission in the Philippines in the wider context of the region through identification of circulating subclades and their origin. Characterizing local lineage dynamics gives useful information such as new introductions or re-introductions of extinct or previously unseen lineages. This is indicative of external sources or ineffective interventions and can be a measure of the effectiveness of control measures such as reduction in lineage diversity in areas where controls are working </w:t>
      </w:r>
      <w:hyperlink r:id="rId18" w:history="1">
        <w:r w:rsidRPr="00224EE5">
          <w:rPr>
            <w:rStyle w:val="Hyperlink"/>
            <w:color w:val="000000"/>
            <w:u w:val="none"/>
          </w:rPr>
          <w:t>(</w:t>
        </w:r>
        <w:proofErr w:type="spellStart"/>
        <w:r w:rsidRPr="00224EE5">
          <w:rPr>
            <w:rStyle w:val="Hyperlink"/>
            <w:color w:val="000000"/>
            <w:u w:val="none"/>
          </w:rPr>
          <w:t>Rambaut</w:t>
        </w:r>
        <w:proofErr w:type="spellEnd"/>
        <w:r w:rsidRPr="00224EE5">
          <w:rPr>
            <w:rStyle w:val="Hyperlink"/>
            <w:color w:val="000000"/>
            <w:u w:val="none"/>
          </w:rPr>
          <w:t xml:space="preserve"> et al., 2020)</w:t>
        </w:r>
      </w:hyperlink>
      <w:r w:rsidRPr="00224EE5">
        <w:rPr>
          <w:color w:val="000000"/>
        </w:rPr>
        <w:t xml:space="preserve">. Evidence of circulating lineages between localities has been found, but without high resolution </w:t>
      </w:r>
      <w:hyperlink r:id="rId19" w:history="1">
        <w:r w:rsidRPr="00224EE5">
          <w:rPr>
            <w:rStyle w:val="Hyperlink"/>
            <w:color w:val="000000"/>
            <w:u w:val="none"/>
          </w:rPr>
          <w:t>(</w:t>
        </w:r>
        <w:proofErr w:type="spellStart"/>
        <w:r w:rsidRPr="00224EE5">
          <w:rPr>
            <w:rStyle w:val="Hyperlink"/>
            <w:color w:val="000000"/>
            <w:u w:val="none"/>
          </w:rPr>
          <w:t>Bacus</w:t>
        </w:r>
        <w:proofErr w:type="spellEnd"/>
        <w:r w:rsidRPr="00224EE5">
          <w:rPr>
            <w:rStyle w:val="Hyperlink"/>
            <w:color w:val="000000"/>
            <w:u w:val="none"/>
          </w:rPr>
          <w:t xml:space="preserve"> et al., 2021)</w:t>
        </w:r>
      </w:hyperlink>
      <w:r w:rsidRPr="00224EE5">
        <w:rPr>
          <w:color w:val="000000"/>
        </w:rPr>
        <w:t xml:space="preserve">. A tool recently developed for the purpose of designating lineages </w:t>
      </w:r>
      <w:hyperlink r:id="rId20" w:history="1">
        <w:r w:rsidRPr="00224EE5">
          <w:rPr>
            <w:rStyle w:val="Hyperlink"/>
            <w:color w:val="000000"/>
            <w:u w:val="none"/>
          </w:rPr>
          <w:t>(</w:t>
        </w:r>
        <w:proofErr w:type="spellStart"/>
        <w:r w:rsidRPr="00224EE5">
          <w:rPr>
            <w:rStyle w:val="Hyperlink"/>
            <w:color w:val="000000"/>
            <w:u w:val="none"/>
          </w:rPr>
          <w:t>Rambaut</w:t>
        </w:r>
        <w:proofErr w:type="spellEnd"/>
        <w:r w:rsidRPr="00224EE5">
          <w:rPr>
            <w:rStyle w:val="Hyperlink"/>
            <w:color w:val="000000"/>
            <w:u w:val="none"/>
          </w:rPr>
          <w:t xml:space="preserve"> et al., 2020)</w:t>
        </w:r>
      </w:hyperlink>
      <w:r w:rsidRPr="00224EE5">
        <w:rPr>
          <w:color w:val="000000"/>
        </w:rPr>
        <w:t xml:space="preserve"> was recently adapted by Campbell et al (unpublished) to define and apply a standard nomenclature to lineages of </w:t>
      </w:r>
      <w:r w:rsidRPr="00224EE5">
        <w:rPr>
          <w:color w:val="000000"/>
        </w:rPr>
        <w:t>RABV but</w:t>
      </w:r>
      <w:r w:rsidRPr="00224EE5">
        <w:rPr>
          <w:color w:val="000000"/>
        </w:rPr>
        <w:t xml:space="preserve"> has not yet been applied to southeast Asia</w:t>
      </w:r>
      <w:r w:rsidRPr="00224EE5">
        <w:rPr>
          <w:color w:val="000000"/>
        </w:rPr>
        <w:t xml:space="preserve"> (Appendix 1)</w:t>
      </w:r>
      <w:r w:rsidRPr="00224EE5">
        <w:rPr>
          <w:color w:val="000000"/>
        </w:rPr>
        <w:t>.</w:t>
      </w:r>
      <w:r w:rsidRPr="00224EE5">
        <w:rPr>
          <w:color w:val="000000"/>
        </w:rPr>
        <w:t xml:space="preserve"> </w:t>
      </w:r>
      <w:r w:rsidRPr="00224EE5">
        <w:rPr>
          <w:color w:val="000000"/>
        </w:rPr>
        <w:t xml:space="preserve">This will provide valuable intel on local and broad regional scale transmission dynamics in a manner of resolution not previously achieved </w:t>
      </w:r>
      <w:hyperlink r:id="rId21" w:history="1">
        <w:r w:rsidRPr="00224EE5">
          <w:rPr>
            <w:rStyle w:val="Hyperlink"/>
            <w:color w:val="000000"/>
            <w:u w:val="none"/>
          </w:rPr>
          <w:t>(Campbell, K et al., Unpublished)</w:t>
        </w:r>
      </w:hyperlink>
      <w:r w:rsidRPr="00224EE5">
        <w:rPr>
          <w:color w:val="000000"/>
        </w:rPr>
        <w:t xml:space="preserve">. When the tool is utilized in phylodynamic methods </w:t>
      </w:r>
      <w:r w:rsidRPr="00224EE5">
        <w:rPr>
          <w:color w:val="000000"/>
        </w:rPr>
        <w:lastRenderedPageBreak/>
        <w:t xml:space="preserve">integrating genetic and </w:t>
      </w:r>
      <w:proofErr w:type="spellStart"/>
      <w:r w:rsidRPr="00224EE5">
        <w:rPr>
          <w:color w:val="000000"/>
        </w:rPr>
        <w:t>spatio</w:t>
      </w:r>
      <w:proofErr w:type="spellEnd"/>
      <w:r w:rsidRPr="00224EE5">
        <w:rPr>
          <w:color w:val="000000"/>
        </w:rPr>
        <w:t xml:space="preserve">-temporal data, this information can give a more complete reconstruction of transmission dynamics to investigate patterns on a population and individual level </w:t>
      </w:r>
      <w:hyperlink r:id="rId22" w:history="1">
        <w:r w:rsidRPr="00224EE5">
          <w:rPr>
            <w:rStyle w:val="Hyperlink"/>
            <w:color w:val="000000"/>
            <w:u w:val="none"/>
          </w:rPr>
          <w:t>(</w:t>
        </w:r>
        <w:proofErr w:type="spellStart"/>
        <w:r w:rsidRPr="00224EE5">
          <w:rPr>
            <w:rStyle w:val="Hyperlink"/>
            <w:color w:val="000000"/>
            <w:u w:val="none"/>
          </w:rPr>
          <w:t>Dellicour</w:t>
        </w:r>
        <w:proofErr w:type="spellEnd"/>
        <w:r w:rsidRPr="00224EE5">
          <w:rPr>
            <w:rStyle w:val="Hyperlink"/>
            <w:color w:val="000000"/>
            <w:u w:val="none"/>
          </w:rPr>
          <w:t xml:space="preserve"> et al., 2020)</w:t>
        </w:r>
      </w:hyperlink>
      <w:r w:rsidRPr="00224EE5">
        <w:rPr>
          <w:color w:val="000000"/>
        </w:rPr>
        <w:t xml:space="preserve">. Combined with epidemiological data, this can inform control measures and evaluate their effectiveness </w:t>
      </w:r>
      <w:hyperlink r:id="rId23" w:history="1">
        <w:r w:rsidRPr="00224EE5">
          <w:rPr>
            <w:rStyle w:val="Hyperlink"/>
            <w:color w:val="000000"/>
            <w:u w:val="none"/>
          </w:rPr>
          <w:t>(</w:t>
        </w:r>
        <w:proofErr w:type="spellStart"/>
        <w:r w:rsidRPr="00224EE5">
          <w:rPr>
            <w:rStyle w:val="Hyperlink"/>
            <w:color w:val="000000"/>
            <w:u w:val="none"/>
          </w:rPr>
          <w:t>Dellicour</w:t>
        </w:r>
        <w:proofErr w:type="spellEnd"/>
        <w:r w:rsidRPr="00224EE5">
          <w:rPr>
            <w:rStyle w:val="Hyperlink"/>
            <w:color w:val="000000"/>
            <w:u w:val="none"/>
          </w:rPr>
          <w:t xml:space="preserve"> et al., 2020)</w:t>
        </w:r>
      </w:hyperlink>
      <w:r w:rsidRPr="00224EE5">
        <w:rPr>
          <w:color w:val="000000"/>
        </w:rPr>
        <w:t>.</w:t>
      </w:r>
    </w:p>
    <w:p w14:paraId="7F171BD5"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Heterogeneity in the nomenclature used to characterize phylogenetic groups of RABV, lack of standardization of traits recorded, and genome region of RABV sequenced (historically partial genome sequences have been used) holds back its potential to inform larger comparative and contextual analyses. The genome region sequenced often depends on each study’s objectives, making large scale comparison difficult due to lower resolution of partial genomes and variation in the specific region sequenced. Associated metadata is also difficult to find and rarely inputted completely into databases, and a lack of standardization in nomenclature contributes to the difficulty with comparisons. Applying the methods aforementioned, including </w:t>
      </w:r>
      <w:proofErr w:type="spellStart"/>
      <w:r w:rsidRPr="00224EE5">
        <w:rPr>
          <w:color w:val="000000"/>
        </w:rPr>
        <w:t>Rambaut</w:t>
      </w:r>
      <w:proofErr w:type="spellEnd"/>
      <w:r w:rsidRPr="00224EE5">
        <w:rPr>
          <w:color w:val="000000"/>
        </w:rPr>
        <w:t xml:space="preserve"> et al (2020)’s standardized lineage assignment, and creating a replicable process to easily obtain visualizations and end user reports of transmission dynamics has not been done in southeast Asia. This project aims to use these tools to characterize RABV transmission in southeast Asia, which will provide the context necessary for identifying the drivers of RABV in the Philippines and provide a baseline context for future genomic surveillance in the region.</w:t>
      </w:r>
    </w:p>
    <w:p w14:paraId="3493B663"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The value of phylogenetic investigations using WGS as well as partial genome data has been demonstrated through the SARS-CoV-2 pandemic through its application to outbreak investigations (9). Previous studies have applied these tools to environments ranging from confined systems such as hospitals to broader areas such as countries </w:t>
      </w:r>
      <w:hyperlink r:id="rId24" w:history="1">
        <w:r w:rsidRPr="00224EE5">
          <w:rPr>
            <w:rStyle w:val="Hyperlink"/>
            <w:color w:val="000000"/>
            <w:u w:val="none"/>
          </w:rPr>
          <w:t xml:space="preserve">(da Silva Filipe et al., 2021; Oude </w:t>
        </w:r>
        <w:proofErr w:type="spellStart"/>
        <w:r w:rsidRPr="00224EE5">
          <w:rPr>
            <w:rStyle w:val="Hyperlink"/>
            <w:color w:val="000000"/>
            <w:u w:val="none"/>
          </w:rPr>
          <w:t>Munnink</w:t>
        </w:r>
        <w:proofErr w:type="spellEnd"/>
        <w:r w:rsidRPr="00224EE5">
          <w:rPr>
            <w:rStyle w:val="Hyperlink"/>
            <w:color w:val="000000"/>
            <w:u w:val="none"/>
          </w:rPr>
          <w:t xml:space="preserve"> et al., 2020)</w:t>
        </w:r>
      </w:hyperlink>
      <w:r w:rsidRPr="00224EE5">
        <w:rPr>
          <w:color w:val="000000"/>
        </w:rPr>
        <w:t xml:space="preserve">. However, many of these studies are conducted by well-funded research groups or national health efforts </w:t>
      </w:r>
      <w:hyperlink r:id="rId25" w:history="1">
        <w:r w:rsidRPr="00224EE5">
          <w:rPr>
            <w:rStyle w:val="Hyperlink"/>
            <w:color w:val="000000"/>
            <w:u w:val="none"/>
          </w:rPr>
          <w:t>(Uddin et al., 2020)</w:t>
        </w:r>
      </w:hyperlink>
      <w:r w:rsidRPr="00224EE5">
        <w:rPr>
          <w:color w:val="000000"/>
        </w:rPr>
        <w:t xml:space="preserve">. The application of WGS and </w:t>
      </w:r>
      <w:r w:rsidRPr="00224EE5">
        <w:rPr>
          <w:color w:val="000000"/>
        </w:rPr>
        <w:lastRenderedPageBreak/>
        <w:t>genomic surveillance to RABV is still underutilized in Southeast Asia, although some studies have attempted to characterize transmission in these countries based on the limited data available. </w:t>
      </w:r>
    </w:p>
    <w:p w14:paraId="21C8BF1F"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These studies have revealed different country-specific concerns as well as some wide-scale transmission trends. Countries in the region range in their implementation of RABV control measures, and generally studies are contained to particular regions within countries. Studies in Malaysia and Myanmar have found high rabies risk though the countries both lack funding and research </w:t>
      </w:r>
      <w:hyperlink r:id="rId26" w:history="1">
        <w:r w:rsidRPr="00224EE5">
          <w:rPr>
            <w:rStyle w:val="Hyperlink"/>
            <w:color w:val="000000"/>
            <w:u w:val="none"/>
          </w:rPr>
          <w:t>(Mu et al., 2017; Sim et al., 2021)</w:t>
        </w:r>
      </w:hyperlink>
      <w:r w:rsidRPr="00224EE5">
        <w:rPr>
          <w:color w:val="000000"/>
        </w:rPr>
        <w:t xml:space="preserve">. According to </w:t>
      </w:r>
      <w:hyperlink r:id="rId27" w:history="1">
        <w:proofErr w:type="spellStart"/>
        <w:r w:rsidRPr="00224EE5">
          <w:rPr>
            <w:rStyle w:val="Hyperlink"/>
            <w:color w:val="000000"/>
            <w:u w:val="none"/>
          </w:rPr>
          <w:t>Mey</w:t>
        </w:r>
        <w:proofErr w:type="spellEnd"/>
        <w:r w:rsidRPr="00224EE5">
          <w:rPr>
            <w:rStyle w:val="Hyperlink"/>
            <w:color w:val="000000"/>
            <w:u w:val="none"/>
          </w:rPr>
          <w:t xml:space="preserve"> et al. (2016</w:t>
        </w:r>
      </w:hyperlink>
      <w:r w:rsidRPr="00224EE5">
        <w:rPr>
          <w:color w:val="000000"/>
        </w:rPr>
        <w:t>), Cambodia has no active rabies surveillance and is reliant on diagnostic testing for information on its prevalence. The country has had difficulty with its vaccination programs due to a lack of government funding and issues with rabies awareness</w:t>
      </w:r>
      <w:hyperlink r:id="rId28" w:history="1">
        <w:r w:rsidRPr="00224EE5">
          <w:rPr>
            <w:rStyle w:val="Hyperlink"/>
            <w:color w:val="000000"/>
            <w:u w:val="none"/>
          </w:rPr>
          <w:t>(Ung et al., 2021)</w:t>
        </w:r>
      </w:hyperlink>
      <w:r w:rsidRPr="00224EE5">
        <w:rPr>
          <w:color w:val="000000"/>
        </w:rPr>
        <w:t xml:space="preserve">. Some interesting country-specific transmission patterns have been discovered including the risk of human-dog transmission associated with dog consumption in Laos and Vietnam </w:t>
      </w:r>
      <w:hyperlink r:id="rId29" w:history="1">
        <w:r w:rsidRPr="00224EE5">
          <w:rPr>
            <w:rStyle w:val="Hyperlink"/>
            <w:color w:val="000000"/>
            <w:u w:val="none"/>
          </w:rPr>
          <w:t>(Ahmed et al., 2015; Yamagata et al., 2007)</w:t>
        </w:r>
      </w:hyperlink>
      <w:r w:rsidRPr="00224EE5">
        <w:rPr>
          <w:color w:val="000000"/>
        </w:rPr>
        <w:t xml:space="preserve">. For the archipelagic countries of Indonesia and the Philippines, evidence of inter-island transmission and isolated circulation within island groups has been characterized based on molecular epidemiological studies </w:t>
      </w:r>
      <w:hyperlink r:id="rId30" w:history="1">
        <w:r w:rsidRPr="00224EE5">
          <w:rPr>
            <w:rStyle w:val="Hyperlink"/>
            <w:color w:val="000000"/>
            <w:u w:val="none"/>
          </w:rPr>
          <w:t>(</w:t>
        </w:r>
        <w:proofErr w:type="spellStart"/>
        <w:r w:rsidRPr="00224EE5">
          <w:rPr>
            <w:rStyle w:val="Hyperlink"/>
            <w:color w:val="000000"/>
            <w:u w:val="none"/>
          </w:rPr>
          <w:t>Dibia</w:t>
        </w:r>
        <w:proofErr w:type="spellEnd"/>
        <w:r w:rsidRPr="00224EE5">
          <w:rPr>
            <w:rStyle w:val="Hyperlink"/>
            <w:color w:val="000000"/>
            <w:u w:val="none"/>
          </w:rPr>
          <w:t xml:space="preserve"> et al., 2015; </w:t>
        </w:r>
        <w:proofErr w:type="spellStart"/>
        <w:r w:rsidRPr="00224EE5">
          <w:rPr>
            <w:rStyle w:val="Hyperlink"/>
            <w:color w:val="000000"/>
            <w:u w:val="none"/>
          </w:rPr>
          <w:t>Tohma</w:t>
        </w:r>
        <w:proofErr w:type="spellEnd"/>
        <w:r w:rsidRPr="00224EE5">
          <w:rPr>
            <w:rStyle w:val="Hyperlink"/>
            <w:color w:val="000000"/>
            <w:u w:val="none"/>
          </w:rPr>
          <w:t xml:space="preserve"> et al., 2014)</w:t>
        </w:r>
      </w:hyperlink>
      <w:r w:rsidRPr="00224EE5">
        <w:rPr>
          <w:color w:val="000000"/>
        </w:rPr>
        <w:t>. </w:t>
      </w:r>
    </w:p>
    <w:p w14:paraId="2D58C2DB"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Additionally, some studies have found evidence of transmission between the Yunnan province in China and the countries of Myanmar, Vietnam, and Laos with additional phylogenetic connection to Thailand and Cambodia </w:t>
      </w:r>
      <w:hyperlink r:id="rId31" w:history="1">
        <w:r w:rsidRPr="00224EE5">
          <w:rPr>
            <w:rStyle w:val="Hyperlink"/>
            <w:color w:val="000000"/>
            <w:u w:val="none"/>
          </w:rPr>
          <w:t>(Zhang et al., 2014)</w:t>
        </w:r>
      </w:hyperlink>
      <w:r w:rsidRPr="00224EE5">
        <w:rPr>
          <w:color w:val="000000"/>
        </w:rPr>
        <w:t xml:space="preserve">. The sequences in this region have been associated with the SEA-3 clade </w:t>
      </w:r>
      <w:hyperlink r:id="rId32" w:history="1">
        <w:r w:rsidRPr="00224EE5">
          <w:rPr>
            <w:rStyle w:val="Hyperlink"/>
            <w:color w:val="000000"/>
            <w:u w:val="none"/>
          </w:rPr>
          <w:t>(Zhang et al., 2014)</w:t>
        </w:r>
      </w:hyperlink>
      <w:r w:rsidRPr="00224EE5">
        <w:rPr>
          <w:color w:val="000000"/>
        </w:rPr>
        <w:t xml:space="preserve">. Interestingly, there seems to be some difference in classification of clades, which has led to different interpretations of the data </w:t>
      </w:r>
      <w:proofErr w:type="gramStart"/>
      <w:r w:rsidRPr="00224EE5">
        <w:rPr>
          <w:color w:val="000000"/>
        </w:rPr>
        <w:t>e.g.</w:t>
      </w:r>
      <w:proofErr w:type="gramEnd"/>
      <w:r w:rsidRPr="00224EE5">
        <w:rPr>
          <w:color w:val="000000"/>
        </w:rPr>
        <w:t xml:space="preserve"> different associations between countries</w:t>
      </w:r>
      <w:hyperlink r:id="rId33" w:history="1">
        <w:r w:rsidRPr="00224EE5">
          <w:rPr>
            <w:rStyle w:val="Hyperlink"/>
            <w:color w:val="000000"/>
            <w:u w:val="none"/>
          </w:rPr>
          <w:t>(</w:t>
        </w:r>
        <w:proofErr w:type="spellStart"/>
        <w:r w:rsidRPr="00224EE5">
          <w:rPr>
            <w:rStyle w:val="Hyperlink"/>
            <w:color w:val="000000"/>
            <w:u w:val="none"/>
          </w:rPr>
          <w:t>Mey</w:t>
        </w:r>
        <w:proofErr w:type="spellEnd"/>
        <w:r w:rsidRPr="00224EE5">
          <w:rPr>
            <w:rStyle w:val="Hyperlink"/>
            <w:color w:val="000000"/>
            <w:u w:val="none"/>
          </w:rPr>
          <w:t xml:space="preserve"> et al., 2016; Zhang et al., 2017)</w:t>
        </w:r>
      </w:hyperlink>
      <w:r w:rsidRPr="00224EE5">
        <w:rPr>
          <w:color w:val="000000"/>
        </w:rPr>
        <w:t>. </w:t>
      </w:r>
    </w:p>
    <w:p w14:paraId="4138270C" w14:textId="77777777" w:rsidR="00D9419D" w:rsidRPr="00224EE5" w:rsidRDefault="00D9419D" w:rsidP="00224EE5">
      <w:pPr>
        <w:pStyle w:val="NormalWeb"/>
        <w:spacing w:before="0" w:beforeAutospacing="0" w:after="0" w:afterAutospacing="0" w:line="480" w:lineRule="auto"/>
        <w:ind w:firstLine="720"/>
      </w:pPr>
      <w:r w:rsidRPr="00224EE5">
        <w:rPr>
          <w:color w:val="000000"/>
        </w:rPr>
        <w:lastRenderedPageBreak/>
        <w:t>Generally, studies of RABV in SE Asia indicate transmission consistent with geographic boundaries as opposed to political ones, yet a broad molecular epidemiological study that examines transmission in Southeast Asia has not been done using all of this available data. Additionally, lineages identified in these studies vary in nomenclature which makes it difficult to compile information and investigate inter-country spread.</w:t>
      </w:r>
    </w:p>
    <w:p w14:paraId="5DAD518E" w14:textId="23789142" w:rsidR="00D9419D" w:rsidRPr="00224EE5" w:rsidRDefault="00D9419D" w:rsidP="00224EE5">
      <w:pPr>
        <w:pStyle w:val="NormalWeb"/>
        <w:spacing w:before="0" w:beforeAutospacing="0" w:after="0" w:afterAutospacing="0" w:line="480" w:lineRule="auto"/>
        <w:ind w:firstLine="720"/>
      </w:pPr>
      <w:r w:rsidRPr="00224EE5">
        <w:rPr>
          <w:color w:val="000000"/>
        </w:rPr>
        <w:t xml:space="preserve">The importance of this study is to utilize the tools described, including analysis of WGS and partial genome data through lineage assignment and phylogenetics, to determine the potential to extract valuable information on different scales from large existing datasets. It will also examine the possibility of compiling a reproducible pipeline and report to </w:t>
      </w:r>
      <w:proofErr w:type="spellStart"/>
      <w:r w:rsidRPr="00224EE5">
        <w:rPr>
          <w:color w:val="000000"/>
        </w:rPr>
        <w:t>summarise</w:t>
      </w:r>
      <w:proofErr w:type="spellEnd"/>
      <w:r w:rsidRPr="00224EE5">
        <w:rPr>
          <w:color w:val="000000"/>
        </w:rPr>
        <w:t xml:space="preserve"> this data for end users (</w:t>
      </w:r>
      <w:proofErr w:type="gramStart"/>
      <w:r w:rsidRPr="00224EE5">
        <w:rPr>
          <w:color w:val="000000"/>
        </w:rPr>
        <w:t>e.g.</w:t>
      </w:r>
      <w:proofErr w:type="gramEnd"/>
      <w:r w:rsidRPr="00224EE5">
        <w:rPr>
          <w:color w:val="000000"/>
        </w:rPr>
        <w:t xml:space="preserve"> local rabies virus surveillance teams), providing a quick and accessible overview of the insights provided by genetic analysis and rapid contextualization of new sequences to actively inform control. Due to the complex and varied challenges associated with implementing vaccine programs throughout Southeast Asia , this process could help to quickly provide intel to improve these measures and observe changes indicating new or extinct transmission. </w:t>
      </w:r>
    </w:p>
    <w:p w14:paraId="5D1E8B0D" w14:textId="77777777" w:rsidR="00D9419D" w:rsidRPr="00224EE5" w:rsidRDefault="00D9419D" w:rsidP="00224EE5">
      <w:pPr>
        <w:pStyle w:val="NormalWeb"/>
        <w:spacing w:before="0" w:beforeAutospacing="0" w:after="0" w:afterAutospacing="0" w:line="480" w:lineRule="auto"/>
      </w:pPr>
      <w:r w:rsidRPr="00224EE5">
        <w:rPr>
          <w:i/>
          <w:iCs/>
          <w:color w:val="000000"/>
        </w:rPr>
        <w:t>Research Questions</w:t>
      </w:r>
    </w:p>
    <w:p w14:paraId="77C96316" w14:textId="77777777" w:rsidR="00D9419D" w:rsidRPr="00224EE5" w:rsidRDefault="00D9419D" w:rsidP="00224EE5">
      <w:pPr>
        <w:pStyle w:val="NormalWeb"/>
        <w:spacing w:before="0" w:beforeAutospacing="0" w:after="0" w:afterAutospacing="0" w:line="480" w:lineRule="auto"/>
      </w:pPr>
      <w:r w:rsidRPr="00224EE5">
        <w:rPr>
          <w:color w:val="000000"/>
        </w:rPr>
        <w:t>Primary research question:</w:t>
      </w:r>
    </w:p>
    <w:p w14:paraId="03EB3C61" w14:textId="77777777" w:rsidR="00D9419D" w:rsidRPr="00224EE5" w:rsidRDefault="00D9419D" w:rsidP="00224EE5">
      <w:pPr>
        <w:pStyle w:val="NormalWeb"/>
        <w:spacing w:before="0" w:beforeAutospacing="0" w:after="0" w:afterAutospacing="0" w:line="480" w:lineRule="auto"/>
      </w:pPr>
      <w:r w:rsidRPr="00224EE5">
        <w:rPr>
          <w:color w:val="000000"/>
        </w:rPr>
        <w:t>What is the potential for genomic surveillance to inform rabies virus control in southeast Asia? </w:t>
      </w:r>
    </w:p>
    <w:p w14:paraId="7278129A" w14:textId="77777777" w:rsidR="00D9419D" w:rsidRPr="00224EE5" w:rsidRDefault="00D9419D" w:rsidP="00224EE5">
      <w:pPr>
        <w:pStyle w:val="NormalWeb"/>
        <w:spacing w:before="0" w:beforeAutospacing="0" w:after="0" w:afterAutospacing="0" w:line="480" w:lineRule="auto"/>
      </w:pPr>
      <w:r w:rsidRPr="00224EE5">
        <w:rPr>
          <w:color w:val="000000"/>
        </w:rPr>
        <w:t>Proposed questions:</w:t>
      </w:r>
    </w:p>
    <w:p w14:paraId="036E9516" w14:textId="4E6B2377" w:rsidR="00D9419D" w:rsidRPr="00224EE5" w:rsidRDefault="00D9419D" w:rsidP="00224EE5">
      <w:pPr>
        <w:pStyle w:val="NormalWeb"/>
        <w:numPr>
          <w:ilvl w:val="0"/>
          <w:numId w:val="2"/>
        </w:numPr>
        <w:spacing w:before="0" w:beforeAutospacing="0" w:after="0" w:afterAutospacing="0" w:line="480" w:lineRule="auto"/>
      </w:pPr>
      <w:r w:rsidRPr="00224EE5">
        <w:rPr>
          <w:color w:val="000000"/>
        </w:rPr>
        <w:t xml:space="preserve">What resolution of </w:t>
      </w:r>
      <w:proofErr w:type="spellStart"/>
      <w:r w:rsidRPr="00224EE5">
        <w:rPr>
          <w:color w:val="000000"/>
        </w:rPr>
        <w:t>spatio</w:t>
      </w:r>
      <w:proofErr w:type="spellEnd"/>
      <w:r w:rsidRPr="00224EE5">
        <w:rPr>
          <w:color w:val="000000"/>
        </w:rPr>
        <w:t>-temporal transmission dynamics is possible from sequence data collected and curated from southeast Asia for both local Philippine and broader southeast Asian spatial scales? </w:t>
      </w:r>
    </w:p>
    <w:p w14:paraId="4F8879AE" w14:textId="75862632" w:rsidR="00D9419D" w:rsidRPr="00224EE5" w:rsidRDefault="00D9419D" w:rsidP="00224EE5">
      <w:pPr>
        <w:pStyle w:val="NormalWeb"/>
        <w:numPr>
          <w:ilvl w:val="0"/>
          <w:numId w:val="2"/>
        </w:numPr>
        <w:spacing w:before="0" w:beforeAutospacing="0" w:after="0" w:afterAutospacing="0" w:line="480" w:lineRule="auto"/>
      </w:pPr>
      <w:r w:rsidRPr="00224EE5">
        <w:rPr>
          <w:color w:val="000000"/>
        </w:rPr>
        <w:lastRenderedPageBreak/>
        <w:t>How effectively can the standardization of existing sequences and associated metadata (</w:t>
      </w:r>
      <w:proofErr w:type="gramStart"/>
      <w:r w:rsidRPr="00224EE5">
        <w:rPr>
          <w:color w:val="000000"/>
        </w:rPr>
        <w:t>e.g.</w:t>
      </w:r>
      <w:proofErr w:type="gramEnd"/>
      <w:r w:rsidRPr="00224EE5">
        <w:rPr>
          <w:color w:val="000000"/>
        </w:rPr>
        <w:t xml:space="preserve"> applying a standard lineage assignment) set the baseline context for ongoing genomic surveillance?</w:t>
      </w:r>
    </w:p>
    <w:p w14:paraId="41B0ED97" w14:textId="77777777" w:rsidR="00D9419D" w:rsidRPr="00224EE5" w:rsidRDefault="00D9419D" w:rsidP="00224EE5">
      <w:pPr>
        <w:pStyle w:val="NormalWeb"/>
        <w:spacing w:before="0" w:beforeAutospacing="0" w:after="0" w:afterAutospacing="0" w:line="480" w:lineRule="auto"/>
      </w:pPr>
      <w:r w:rsidRPr="00224EE5">
        <w:rPr>
          <w:i/>
          <w:iCs/>
          <w:color w:val="000000"/>
        </w:rPr>
        <w:t>Research Objectives</w:t>
      </w:r>
    </w:p>
    <w:p w14:paraId="3B978A7B" w14:textId="77777777" w:rsidR="00D9419D" w:rsidRPr="00224EE5" w:rsidRDefault="00D9419D" w:rsidP="00224EE5">
      <w:pPr>
        <w:pStyle w:val="NormalWeb"/>
        <w:numPr>
          <w:ilvl w:val="0"/>
          <w:numId w:val="1"/>
        </w:numPr>
        <w:spacing w:before="0" w:beforeAutospacing="0" w:after="0" w:afterAutospacing="0" w:line="480" w:lineRule="auto"/>
        <w:ind w:left="1440"/>
        <w:textAlignment w:val="baseline"/>
        <w:rPr>
          <w:color w:val="000000"/>
        </w:rPr>
      </w:pPr>
      <w:r w:rsidRPr="00224EE5">
        <w:rPr>
          <w:color w:val="000000"/>
        </w:rPr>
        <w:t>Manually curate sequence data from southeast Asia pulled from RABV-GLUE database locating and adding temporal and spatial data to refine a comprehensive set of metadata</w:t>
      </w:r>
    </w:p>
    <w:p w14:paraId="3FA8553E" w14:textId="77777777" w:rsidR="00D9419D" w:rsidRPr="00224EE5" w:rsidRDefault="00D9419D" w:rsidP="00224EE5">
      <w:pPr>
        <w:pStyle w:val="NormalWeb"/>
        <w:numPr>
          <w:ilvl w:val="0"/>
          <w:numId w:val="1"/>
        </w:numPr>
        <w:spacing w:before="0" w:beforeAutospacing="0" w:after="0" w:afterAutospacing="0" w:line="480" w:lineRule="auto"/>
        <w:ind w:left="1440"/>
        <w:textAlignment w:val="baseline"/>
        <w:rPr>
          <w:color w:val="000000"/>
        </w:rPr>
      </w:pPr>
      <w:r w:rsidRPr="00224EE5">
        <w:rPr>
          <w:color w:val="000000"/>
        </w:rPr>
        <w:t>Use this refined dataset to assess sequence data availability, coverage, and resolution in southeast Asia. Based on factors such as spatial resolution and prevalence of different genome regions in the data, determine the best way to maximize the use of available data to compare RABV across countries. </w:t>
      </w:r>
    </w:p>
    <w:p w14:paraId="37DB0D15" w14:textId="77777777" w:rsidR="00D9419D" w:rsidRPr="00224EE5" w:rsidRDefault="00D9419D" w:rsidP="00224EE5">
      <w:pPr>
        <w:pStyle w:val="NormalWeb"/>
        <w:numPr>
          <w:ilvl w:val="0"/>
          <w:numId w:val="1"/>
        </w:numPr>
        <w:spacing w:before="0" w:beforeAutospacing="0" w:after="0" w:afterAutospacing="0" w:line="480" w:lineRule="auto"/>
        <w:ind w:left="1440"/>
        <w:textAlignment w:val="baseline"/>
        <w:rPr>
          <w:color w:val="000000"/>
        </w:rPr>
      </w:pPr>
      <w:r w:rsidRPr="00224EE5">
        <w:rPr>
          <w:color w:val="000000"/>
        </w:rPr>
        <w:t>Apply a newly developed phylogenetic-based lineage assignment tool [7] to define southeast Asia lineages on a fine scale and investigate lineage dynamics broadly across Southeast Asia and locally within the Philippines</w:t>
      </w:r>
    </w:p>
    <w:p w14:paraId="137906A2" w14:textId="33E8BC05" w:rsidR="00D9419D" w:rsidRPr="00224EE5" w:rsidRDefault="00D9419D" w:rsidP="00224EE5">
      <w:pPr>
        <w:pStyle w:val="NormalWeb"/>
        <w:numPr>
          <w:ilvl w:val="0"/>
          <w:numId w:val="1"/>
        </w:numPr>
        <w:spacing w:before="0" w:beforeAutospacing="0" w:after="0" w:afterAutospacing="0" w:line="480" w:lineRule="auto"/>
        <w:ind w:left="1440"/>
        <w:textAlignment w:val="baseline"/>
        <w:rPr>
          <w:color w:val="000000"/>
        </w:rPr>
      </w:pPr>
      <w:r w:rsidRPr="00224EE5">
        <w:rPr>
          <w:color w:val="000000"/>
        </w:rPr>
        <w:t>Compile an R markdown script to synthesize information from these analyses to be run iteratively and provide updated actionable intel given inputted sequence data.</w:t>
      </w:r>
    </w:p>
    <w:p w14:paraId="2500434E" w14:textId="79784834" w:rsidR="00D9419D" w:rsidRPr="00224EE5" w:rsidRDefault="00D9419D" w:rsidP="00224EE5">
      <w:pPr>
        <w:pStyle w:val="NormalWeb"/>
        <w:spacing w:before="0" w:beforeAutospacing="0" w:after="0" w:afterAutospacing="0" w:line="480" w:lineRule="auto"/>
        <w:ind w:firstLine="720"/>
        <w:rPr>
          <w:color w:val="000000"/>
        </w:rPr>
      </w:pPr>
      <w:r w:rsidRPr="00224EE5">
        <w:rPr>
          <w:color w:val="000000"/>
        </w:rPr>
        <w:t xml:space="preserve">The predicted outcome of this study is that given the proper application of tools for organizing phylogenetic information and completing metadata curation, existing sequence databases will give relevant information on fine and broad scale transmission patterns. This can inform control measures and identify transmission within and between defined geographical regions and hosts. It will test this hypothesis through manual data curation, visualization of wide scale and fine trees, and phylogenetic inference. </w:t>
      </w:r>
    </w:p>
    <w:p w14:paraId="1676FE69" w14:textId="6E0ABE02" w:rsidR="00D9419D" w:rsidRPr="00224EE5" w:rsidRDefault="00D9419D" w:rsidP="00224EE5">
      <w:pPr>
        <w:pStyle w:val="NormalWeb"/>
        <w:spacing w:before="0" w:beforeAutospacing="0" w:after="0" w:afterAutospacing="0" w:line="480" w:lineRule="auto"/>
        <w:ind w:firstLine="720"/>
        <w:rPr>
          <w:color w:val="000000"/>
        </w:rPr>
      </w:pPr>
    </w:p>
    <w:p w14:paraId="2D2857F3" w14:textId="124CA789" w:rsidR="00D9419D" w:rsidRPr="00224EE5" w:rsidRDefault="00D9419D" w:rsidP="00224EE5">
      <w:pPr>
        <w:pStyle w:val="NormalWeb"/>
        <w:spacing w:before="0" w:beforeAutospacing="0" w:after="0" w:afterAutospacing="0" w:line="480" w:lineRule="auto"/>
        <w:rPr>
          <w:b/>
          <w:bCs/>
          <w:color w:val="000000"/>
        </w:rPr>
      </w:pPr>
      <w:r w:rsidRPr="00224EE5">
        <w:rPr>
          <w:b/>
          <w:bCs/>
          <w:color w:val="000000"/>
        </w:rPr>
        <w:t>Methods</w:t>
      </w:r>
    </w:p>
    <w:p w14:paraId="5EF68FE9" w14:textId="77777777" w:rsidR="00D9419D" w:rsidRPr="00224EE5" w:rsidRDefault="00D9419D" w:rsidP="00224EE5">
      <w:pPr>
        <w:pStyle w:val="NormalWeb"/>
        <w:spacing w:before="0" w:beforeAutospacing="0" w:after="0" w:afterAutospacing="0" w:line="480" w:lineRule="auto"/>
      </w:pPr>
      <w:r w:rsidRPr="00224EE5">
        <w:rPr>
          <w:i/>
          <w:iCs/>
          <w:color w:val="000000"/>
        </w:rPr>
        <w:t>Data Curation</w:t>
      </w:r>
    </w:p>
    <w:p w14:paraId="33FBCE6A" w14:textId="77777777" w:rsidR="00D9419D" w:rsidRPr="00224EE5" w:rsidRDefault="00D9419D" w:rsidP="00224EE5">
      <w:pPr>
        <w:pStyle w:val="NormalWeb"/>
        <w:spacing w:before="0" w:beforeAutospacing="0" w:after="0" w:afterAutospacing="0" w:line="480" w:lineRule="auto"/>
      </w:pPr>
      <w:r w:rsidRPr="00224EE5">
        <w:rPr>
          <w:i/>
          <w:iCs/>
          <w:color w:val="000000"/>
        </w:rPr>
        <w:t>Source data</w:t>
      </w:r>
    </w:p>
    <w:p w14:paraId="08ECFE0E" w14:textId="16AA41DF" w:rsidR="00D9419D" w:rsidRPr="00224EE5" w:rsidRDefault="00D9419D" w:rsidP="00224EE5">
      <w:pPr>
        <w:pStyle w:val="NormalWeb"/>
        <w:spacing w:before="0" w:beforeAutospacing="0" w:after="0" w:afterAutospacing="0" w:line="480" w:lineRule="auto"/>
      </w:pPr>
      <w:r w:rsidRPr="00224EE5">
        <w:tab/>
        <w:t>Data was accessed via the sequence database curated by RABV GLUE (</w:t>
      </w:r>
      <w:hyperlink r:id="rId34" w:history="1">
        <w:r w:rsidRPr="00224EE5">
          <w:rPr>
            <w:rStyle w:val="Hyperlink"/>
            <w:u w:val="none"/>
          </w:rPr>
          <w:t>http://rabv-glue.cvr.gla.ac.uk/#/home</w:t>
        </w:r>
      </w:hyperlink>
      <w:r w:rsidRPr="00224EE5">
        <w:t xml:space="preserve">), </w:t>
      </w:r>
      <w:r w:rsidRPr="00224EE5">
        <w:rPr>
          <w:color w:val="000000"/>
        </w:rPr>
        <w:t xml:space="preserve">software based on the GLUE (Genes Linked by Underlying Evolution) system </w:t>
      </w:r>
      <w:hyperlink r:id="rId35" w:history="1">
        <w:r w:rsidRPr="00224EE5">
          <w:rPr>
            <w:rStyle w:val="Hyperlink"/>
            <w:color w:val="000000"/>
            <w:u w:val="none"/>
          </w:rPr>
          <w:t>(Singer et al., 2018)</w:t>
        </w:r>
      </w:hyperlink>
      <w:r w:rsidRPr="00224EE5">
        <w:rPr>
          <w:color w:val="000000"/>
        </w:rPr>
        <w:t xml:space="preserve">. RABV GLUE was designed to pull all available </w:t>
      </w:r>
      <w:proofErr w:type="spellStart"/>
      <w:r w:rsidRPr="00224EE5">
        <w:rPr>
          <w:color w:val="000000"/>
        </w:rPr>
        <w:t>NCBI</w:t>
      </w:r>
      <w:proofErr w:type="spellEnd"/>
      <w:r w:rsidRPr="00224EE5">
        <w:rPr>
          <w:color w:val="000000"/>
        </w:rPr>
        <w:t xml:space="preserve"> Genbank </w:t>
      </w:r>
      <w:hyperlink r:id="rId36" w:history="1">
        <w:r w:rsidRPr="00224EE5">
          <w:rPr>
            <w:rStyle w:val="Hyperlink"/>
            <w:color w:val="000000"/>
            <w:u w:val="none"/>
          </w:rPr>
          <w:t>(Sayers et al., 2019)</w:t>
        </w:r>
      </w:hyperlink>
      <w:r w:rsidRPr="00224EE5">
        <w:rPr>
          <w:color w:val="000000"/>
        </w:rPr>
        <w:t xml:space="preserve"> nucleotide RABV sequences, along with each record’s metadata information such as accession number, sequence length, collection year, host species, country of origin, etc. The program sorts this data evolutionarily </w:t>
      </w:r>
      <w:r w:rsidRPr="00224EE5">
        <w:rPr>
          <w:color w:val="000000"/>
        </w:rPr>
        <w:t xml:space="preserve">by building and placing new sequences within phylogeny, </w:t>
      </w:r>
      <w:r w:rsidRPr="00224EE5">
        <w:rPr>
          <w:color w:val="000000"/>
        </w:rPr>
        <w:t>and provides aligned sequences assigned minor and major clades. It also standardizes metadata to a certain degree, such as standardizing country names and organizing sequence collection and publication dates, which facilitates comparison between records and filtering based on different metadata columns. However, it can only pull into the database the information provided in the GenBank record, which is often only a subset of the data available in associated publications and supplementary material.</w:t>
      </w:r>
    </w:p>
    <w:p w14:paraId="0BB15D5D" w14:textId="12A88563" w:rsidR="00D9419D" w:rsidRPr="00224EE5" w:rsidRDefault="00D9419D" w:rsidP="00224EE5">
      <w:pPr>
        <w:spacing w:line="480" w:lineRule="auto"/>
        <w:rPr>
          <w:rFonts w:ascii="Times New Roman" w:hAnsi="Times New Roman" w:cs="Times New Roman"/>
          <w:color w:val="000000"/>
          <w:bdr w:val="none" w:sz="0" w:space="0" w:color="auto" w:frame="1"/>
        </w:rPr>
      </w:pPr>
      <w:r w:rsidRPr="00224EE5">
        <w:rPr>
          <w:rFonts w:ascii="Times New Roman" w:hAnsi="Times New Roman" w:cs="Times New Roman"/>
          <w:color w:val="000000"/>
          <w:bdr w:val="none" w:sz="0" w:space="0" w:color="auto" w:frame="1"/>
        </w:rPr>
        <w:lastRenderedPageBreak/>
        <w:fldChar w:fldCharType="begin"/>
      </w:r>
      <w:r w:rsidRPr="00224EE5">
        <w:rPr>
          <w:rFonts w:ascii="Times New Roman" w:hAnsi="Times New Roman" w:cs="Times New Roman"/>
          <w:color w:val="000000"/>
          <w:bdr w:val="none" w:sz="0" w:space="0" w:color="auto" w:frame="1"/>
        </w:rPr>
        <w:instrText xml:space="preserve"> INCLUDEPICTURE "https://lh5.googleusercontent.com/JBIEYDZORB6NrKA4mzH88himd7PsVHXTt5yvexiHKLDd6BiBfBJqqxfZ4Evx2p8yR2iBxE5npWazYRTlyO9scSqgJpIRIzh0nWjIFdIPaE60CkrBFLMBMhBt08_OCTmeeZX_yq3F=s0" \* MERGEFORMATINET </w:instrText>
      </w:r>
      <w:r w:rsidRPr="00224EE5">
        <w:rPr>
          <w:rFonts w:ascii="Times New Roman" w:hAnsi="Times New Roman" w:cs="Times New Roman"/>
          <w:color w:val="000000"/>
          <w:bdr w:val="none" w:sz="0" w:space="0" w:color="auto" w:frame="1"/>
        </w:rPr>
        <w:fldChar w:fldCharType="separate"/>
      </w:r>
      <w:r w:rsidRPr="00224EE5">
        <w:rPr>
          <w:rFonts w:ascii="Times New Roman" w:hAnsi="Times New Roman" w:cs="Times New Roman"/>
          <w:noProof/>
          <w:color w:val="000000"/>
          <w:bdr w:val="none" w:sz="0" w:space="0" w:color="auto" w:frame="1"/>
        </w:rPr>
        <w:drawing>
          <wp:inline distT="0" distB="0" distL="0" distR="0" wp14:anchorId="52BBDA45" wp14:editId="317324F3">
            <wp:extent cx="5943600" cy="429704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97045"/>
                    </a:xfrm>
                    <a:prstGeom prst="rect">
                      <a:avLst/>
                    </a:prstGeom>
                    <a:noFill/>
                    <a:ln>
                      <a:noFill/>
                    </a:ln>
                  </pic:spPr>
                </pic:pic>
              </a:graphicData>
            </a:graphic>
          </wp:inline>
        </w:drawing>
      </w:r>
      <w:r w:rsidRPr="00224EE5">
        <w:rPr>
          <w:rFonts w:ascii="Times New Roman" w:hAnsi="Times New Roman" w:cs="Times New Roman"/>
          <w:color w:val="000000"/>
          <w:bdr w:val="none" w:sz="0" w:space="0" w:color="auto" w:frame="1"/>
        </w:rPr>
        <w:fldChar w:fldCharType="end"/>
      </w:r>
    </w:p>
    <w:p w14:paraId="6611E2FB" w14:textId="0598A469" w:rsidR="00D9419D" w:rsidRPr="00224EE5" w:rsidRDefault="00D9419D" w:rsidP="00224EE5">
      <w:pPr>
        <w:spacing w:line="480" w:lineRule="auto"/>
        <w:rPr>
          <w:rFonts w:ascii="Times New Roman" w:hAnsi="Times New Roman" w:cs="Times New Roman"/>
          <w:i/>
          <w:iCs/>
          <w:color w:val="000000"/>
          <w:bdr w:val="none" w:sz="0" w:space="0" w:color="auto" w:frame="1"/>
        </w:rPr>
      </w:pPr>
      <w:r w:rsidRPr="00224EE5">
        <w:rPr>
          <w:rFonts w:ascii="Times New Roman" w:hAnsi="Times New Roman" w:cs="Times New Roman"/>
          <w:i/>
          <w:iCs/>
          <w:color w:val="000000"/>
          <w:bdr w:val="none" w:sz="0" w:space="0" w:color="auto" w:frame="1"/>
        </w:rPr>
        <w:t xml:space="preserve">Figure 1. Flow chart of data analysis process. First step involves RABV database and available data, following are steps of manual sequence curation, alignment, and R coding. </w:t>
      </w:r>
    </w:p>
    <w:p w14:paraId="4BE7F83B" w14:textId="1D2AD018" w:rsidR="00D9419D" w:rsidRPr="00224EE5" w:rsidRDefault="00D9419D" w:rsidP="00224EE5">
      <w:pPr>
        <w:spacing w:line="480" w:lineRule="auto"/>
        <w:rPr>
          <w:rFonts w:ascii="Times New Roman" w:hAnsi="Times New Roman" w:cs="Times New Roman"/>
          <w:i/>
          <w:iCs/>
          <w:color w:val="000000"/>
          <w:bdr w:val="none" w:sz="0" w:space="0" w:color="auto" w:frame="1"/>
        </w:rPr>
      </w:pPr>
    </w:p>
    <w:p w14:paraId="6B13ADEC" w14:textId="77777777" w:rsidR="00D9419D" w:rsidRPr="00224EE5" w:rsidRDefault="00D9419D" w:rsidP="00224EE5">
      <w:pPr>
        <w:pStyle w:val="NormalWeb"/>
        <w:spacing w:before="0" w:beforeAutospacing="0" w:after="0" w:afterAutospacing="0" w:line="480" w:lineRule="auto"/>
      </w:pPr>
      <w:r w:rsidRPr="00224EE5">
        <w:rPr>
          <w:i/>
          <w:iCs/>
          <w:color w:val="000000"/>
        </w:rPr>
        <w:t>Metadata curation</w:t>
      </w:r>
    </w:p>
    <w:p w14:paraId="6D0417FD"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Data was filtered by ‘Global Region’ for matches to ‘South-eastern Asia’. No other filters were set so the alignment included all sequence lengths, from fragments of a single genome region to whole genome sequences. From this subset, both the alignment and metadata files were downloaded for the available sequences.  The metadata txt file was converted into a csv and uploaded into RStudio for examination. Missing information on date, country, and host were identified using the </w:t>
      </w:r>
      <w:proofErr w:type="spellStart"/>
      <w:r w:rsidRPr="00224EE5">
        <w:rPr>
          <w:color w:val="000000"/>
        </w:rPr>
        <w:t>dplyr</w:t>
      </w:r>
      <w:proofErr w:type="spellEnd"/>
      <w:r w:rsidRPr="00224EE5">
        <w:rPr>
          <w:color w:val="000000"/>
        </w:rPr>
        <w:t xml:space="preserve"> and </w:t>
      </w:r>
      <w:proofErr w:type="spellStart"/>
      <w:r w:rsidRPr="00224EE5">
        <w:rPr>
          <w:color w:val="000000"/>
        </w:rPr>
        <w:t>writexl</w:t>
      </w:r>
      <w:proofErr w:type="spellEnd"/>
      <w:r w:rsidRPr="00224EE5">
        <w:rPr>
          <w:color w:val="000000"/>
        </w:rPr>
        <w:t xml:space="preserve"> packages and these records were investigated further manually. For each record with missing information, the accession number was entered into </w:t>
      </w:r>
      <w:proofErr w:type="spellStart"/>
      <w:r w:rsidRPr="00224EE5">
        <w:rPr>
          <w:color w:val="000000"/>
        </w:rPr>
        <w:lastRenderedPageBreak/>
        <w:t>NCBI</w:t>
      </w:r>
      <w:proofErr w:type="spellEnd"/>
      <w:r w:rsidRPr="00224EE5">
        <w:rPr>
          <w:color w:val="000000"/>
        </w:rPr>
        <w:t xml:space="preserve"> GenBank </w:t>
      </w:r>
      <w:hyperlink r:id="rId38" w:history="1">
        <w:r w:rsidRPr="00224EE5">
          <w:rPr>
            <w:rStyle w:val="Hyperlink"/>
            <w:color w:val="000000"/>
            <w:u w:val="none"/>
          </w:rPr>
          <w:t>(Sayers et al., 2019)</w:t>
        </w:r>
      </w:hyperlink>
      <w:r w:rsidRPr="00224EE5">
        <w:rPr>
          <w:color w:val="000000"/>
        </w:rPr>
        <w:t xml:space="preserve"> database to find the record and paper associated with the sequence. This was then searched for any extra available information. </w:t>
      </w:r>
    </w:p>
    <w:p w14:paraId="51193C6C" w14:textId="54701E32" w:rsidR="00D9419D" w:rsidRPr="00224EE5" w:rsidRDefault="00D9419D" w:rsidP="00224EE5">
      <w:pPr>
        <w:pStyle w:val="NormalWeb"/>
        <w:spacing w:before="0" w:beforeAutospacing="0" w:after="0" w:afterAutospacing="0" w:line="480" w:lineRule="auto"/>
        <w:ind w:firstLine="720"/>
        <w:rPr>
          <w:color w:val="000000"/>
        </w:rPr>
      </w:pPr>
      <w:r w:rsidRPr="00224EE5">
        <w:rPr>
          <w:color w:val="000000"/>
        </w:rPr>
        <w:t xml:space="preserve">Data from the Philippines was subset in RStudio and further resolved location (to administrative regional level) information was used following the same protocol. Metadata on 49 unpublished Philippines sequences from </w:t>
      </w:r>
      <w:proofErr w:type="spellStart"/>
      <w:r w:rsidRPr="00224EE5">
        <w:rPr>
          <w:color w:val="000000"/>
        </w:rPr>
        <w:t>Bacus</w:t>
      </w:r>
      <w:proofErr w:type="spellEnd"/>
      <w:r w:rsidRPr="00224EE5">
        <w:rPr>
          <w:color w:val="000000"/>
        </w:rPr>
        <w:t xml:space="preserve"> (2019) was obtained for this study upon request from the authors and was manually added to the existing metadata file, with all available information filled in. To determine the clade assignment for these sequences, the </w:t>
      </w:r>
      <w:proofErr w:type="spellStart"/>
      <w:r w:rsidRPr="00224EE5">
        <w:rPr>
          <w:color w:val="000000"/>
        </w:rPr>
        <w:t>fasta</w:t>
      </w:r>
      <w:proofErr w:type="spellEnd"/>
      <w:r w:rsidRPr="00224EE5">
        <w:rPr>
          <w:color w:val="000000"/>
        </w:rPr>
        <w:t xml:space="preserve"> file for each was uploaded into the RABV-GLUE analysis tool and the assigned clades were recorded in the metadata. This data also included resolved Philippines location data and was added to the Philippines </w:t>
      </w:r>
      <w:proofErr w:type="spellStart"/>
      <w:r w:rsidRPr="00224EE5">
        <w:rPr>
          <w:color w:val="000000"/>
        </w:rPr>
        <w:t>subsetted</w:t>
      </w:r>
      <w:proofErr w:type="spellEnd"/>
      <w:r w:rsidRPr="00224EE5">
        <w:rPr>
          <w:color w:val="000000"/>
        </w:rPr>
        <w:t xml:space="preserve"> metadata as well.</w:t>
      </w:r>
    </w:p>
    <w:p w14:paraId="0F1F94A9" w14:textId="77777777" w:rsidR="00D9419D" w:rsidRPr="00224EE5" w:rsidRDefault="00D9419D" w:rsidP="00224EE5">
      <w:pPr>
        <w:pStyle w:val="NormalWeb"/>
        <w:spacing w:before="0" w:beforeAutospacing="0" w:after="0" w:afterAutospacing="0" w:line="480" w:lineRule="auto"/>
      </w:pPr>
      <w:r w:rsidRPr="00224EE5">
        <w:rPr>
          <w:i/>
          <w:iCs/>
          <w:color w:val="000000"/>
        </w:rPr>
        <w:t>Sequence data curation</w:t>
      </w:r>
    </w:p>
    <w:p w14:paraId="4996DC2E" w14:textId="39B87C6A"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color w:val="000000"/>
        </w:rPr>
        <w:t xml:space="preserve">The </w:t>
      </w:r>
      <w:proofErr w:type="spellStart"/>
      <w:r w:rsidRPr="00224EE5">
        <w:rPr>
          <w:rFonts w:ascii="Times New Roman" w:hAnsi="Times New Roman" w:cs="Times New Roman"/>
          <w:color w:val="000000"/>
        </w:rPr>
        <w:t>Bacus</w:t>
      </w:r>
      <w:proofErr w:type="spellEnd"/>
      <w:r w:rsidRPr="00224EE5">
        <w:rPr>
          <w:rFonts w:ascii="Times New Roman" w:hAnsi="Times New Roman" w:cs="Times New Roman"/>
          <w:color w:val="000000"/>
        </w:rPr>
        <w:t xml:space="preserve"> unpublished sequences received as individual sequence </w:t>
      </w:r>
      <w:proofErr w:type="spellStart"/>
      <w:r w:rsidRPr="00224EE5">
        <w:rPr>
          <w:rFonts w:ascii="Times New Roman" w:hAnsi="Times New Roman" w:cs="Times New Roman"/>
          <w:color w:val="000000"/>
        </w:rPr>
        <w:t>fasta</w:t>
      </w:r>
      <w:proofErr w:type="spellEnd"/>
      <w:r w:rsidRPr="00224EE5">
        <w:rPr>
          <w:rFonts w:ascii="Times New Roman" w:hAnsi="Times New Roman" w:cs="Times New Roman"/>
          <w:color w:val="000000"/>
        </w:rPr>
        <w:t xml:space="preserve"> files were combined into one </w:t>
      </w:r>
      <w:proofErr w:type="spellStart"/>
      <w:r w:rsidRPr="00224EE5">
        <w:rPr>
          <w:rFonts w:ascii="Times New Roman" w:hAnsi="Times New Roman" w:cs="Times New Roman"/>
          <w:color w:val="000000"/>
        </w:rPr>
        <w:t>fasta</w:t>
      </w:r>
      <w:proofErr w:type="spellEnd"/>
      <w:r w:rsidRPr="00224EE5">
        <w:rPr>
          <w:rFonts w:ascii="Times New Roman" w:hAnsi="Times New Roman" w:cs="Times New Roman"/>
          <w:color w:val="000000"/>
        </w:rPr>
        <w:t xml:space="preserve"> file. These were added to the existing RABV-GLUE alignment using </w:t>
      </w:r>
      <w:r w:rsidRPr="00224EE5">
        <w:rPr>
          <w:rFonts w:ascii="Times New Roman" w:hAnsi="Times New Roman" w:cs="Times New Roman"/>
          <w:color w:val="000000"/>
        </w:rPr>
        <w:t xml:space="preserve">the multiple sequence alignment program </w:t>
      </w:r>
      <w:proofErr w:type="spellStart"/>
      <w:r w:rsidRPr="00224EE5">
        <w:rPr>
          <w:rFonts w:ascii="Times New Roman" w:hAnsi="Times New Roman" w:cs="Times New Roman"/>
          <w:color w:val="000000"/>
        </w:rPr>
        <w:t>MAFFT’s</w:t>
      </w:r>
      <w:proofErr w:type="spellEnd"/>
      <w:r w:rsidRPr="00224EE5">
        <w:rPr>
          <w:rFonts w:ascii="Times New Roman" w:hAnsi="Times New Roman" w:cs="Times New Roman"/>
          <w:color w:val="000000"/>
        </w:rPr>
        <w:t xml:space="preserve"> </w:t>
      </w:r>
      <w:hyperlink r:id="rId39" w:history="1">
        <w:r w:rsidRPr="00224EE5">
          <w:rPr>
            <w:rStyle w:val="Hyperlink"/>
            <w:rFonts w:ascii="Times New Roman" w:hAnsi="Times New Roman" w:cs="Times New Roman"/>
            <w:color w:val="000000"/>
            <w:u w:val="none"/>
          </w:rPr>
          <w:t>(</w:t>
        </w:r>
        <w:proofErr w:type="spellStart"/>
        <w:r w:rsidRPr="00224EE5">
          <w:rPr>
            <w:rStyle w:val="Hyperlink"/>
            <w:rFonts w:ascii="Times New Roman" w:hAnsi="Times New Roman" w:cs="Times New Roman"/>
            <w:color w:val="000000"/>
            <w:u w:val="none"/>
          </w:rPr>
          <w:t>Katoh</w:t>
        </w:r>
        <w:proofErr w:type="spellEnd"/>
        <w:r w:rsidRPr="00224EE5">
          <w:rPr>
            <w:rStyle w:val="Hyperlink"/>
            <w:rFonts w:ascii="Times New Roman" w:hAnsi="Times New Roman" w:cs="Times New Roman"/>
            <w:color w:val="000000"/>
            <w:u w:val="none"/>
          </w:rPr>
          <w:t xml:space="preserve"> et al., 2002)</w:t>
        </w:r>
      </w:hyperlink>
      <w:r w:rsidRPr="00224EE5">
        <w:rPr>
          <w:rFonts w:ascii="Times New Roman" w:hAnsi="Times New Roman" w:cs="Times New Roman"/>
          <w:color w:val="000000"/>
        </w:rPr>
        <w:t xml:space="preserve"> “</w:t>
      </w:r>
      <w:r w:rsidRPr="00224EE5">
        <w:rPr>
          <w:rFonts w:ascii="Times New Roman" w:hAnsi="Times New Roman" w:cs="Times New Roman"/>
          <w:color w:val="000000"/>
        </w:rPr>
        <w:t xml:space="preserve">align full length sequences to an </w:t>
      </w:r>
      <w:proofErr w:type="spellStart"/>
      <w:r w:rsidRPr="00224EE5">
        <w:rPr>
          <w:rFonts w:ascii="Times New Roman" w:hAnsi="Times New Roman" w:cs="Times New Roman"/>
          <w:color w:val="000000"/>
        </w:rPr>
        <w:t>MSA</w:t>
      </w:r>
      <w:proofErr w:type="spellEnd"/>
      <w:r w:rsidRPr="00224EE5">
        <w:rPr>
          <w:rFonts w:ascii="Times New Roman" w:hAnsi="Times New Roman" w:cs="Times New Roman"/>
          <w:color w:val="000000"/>
        </w:rPr>
        <w:t>” function</w:t>
      </w:r>
      <w:r w:rsidRPr="00224EE5">
        <w:rPr>
          <w:rFonts w:ascii="Times New Roman" w:hAnsi="Times New Roman" w:cs="Times New Roman"/>
          <w:color w:val="000000"/>
        </w:rPr>
        <w:t xml:space="preserve"> since the added sequences were WGS</w:t>
      </w:r>
      <w:r w:rsidRPr="00224EE5">
        <w:rPr>
          <w:rFonts w:ascii="Times New Roman" w:hAnsi="Times New Roman" w:cs="Times New Roman"/>
          <w:color w:val="000000"/>
        </w:rPr>
        <w:t xml:space="preserve">. The RABV-GLUE alignments were uploaded as the primary alignment file and the final output was  one alignment file containing all of the sequences. The alignment was viewed in </w:t>
      </w:r>
      <w:proofErr w:type="spellStart"/>
      <w:r w:rsidRPr="00224EE5">
        <w:rPr>
          <w:rFonts w:ascii="Times New Roman" w:hAnsi="Times New Roman" w:cs="Times New Roman"/>
          <w:color w:val="000000"/>
        </w:rPr>
        <w:t>Jalview</w:t>
      </w:r>
      <w:proofErr w:type="spellEnd"/>
      <w:r w:rsidRPr="00224EE5">
        <w:rPr>
          <w:rFonts w:ascii="Times New Roman" w:hAnsi="Times New Roman" w:cs="Times New Roman"/>
          <w:color w:val="000000"/>
        </w:rPr>
        <w:t> </w:t>
      </w:r>
      <w:hyperlink r:id="rId40" w:history="1">
        <w:r w:rsidRPr="00224EE5">
          <w:rPr>
            <w:rStyle w:val="Hyperlink"/>
            <w:rFonts w:ascii="Times New Roman" w:hAnsi="Times New Roman" w:cs="Times New Roman"/>
            <w:color w:val="000000"/>
            <w:u w:val="none"/>
          </w:rPr>
          <w:t>(Waterhouse et al., 2009)</w:t>
        </w:r>
      </w:hyperlink>
      <w:r w:rsidRPr="00224EE5">
        <w:rPr>
          <w:rFonts w:ascii="Times New Roman" w:hAnsi="Times New Roman" w:cs="Times New Roman"/>
          <w:color w:val="000000"/>
        </w:rPr>
        <w:t xml:space="preserve"> </w:t>
      </w:r>
      <w:r w:rsidRPr="00224EE5">
        <w:rPr>
          <w:rFonts w:ascii="Times New Roman" w:hAnsi="Times New Roman" w:cs="Times New Roman"/>
          <w:color w:val="000000"/>
        </w:rPr>
        <w:t>for a manual visual inspection to identify any obvious errors. </w:t>
      </w:r>
    </w:p>
    <w:p w14:paraId="3B89A0CF" w14:textId="7589C6C5" w:rsidR="00D9419D" w:rsidRPr="00224EE5" w:rsidRDefault="00D9419D" w:rsidP="00224EE5">
      <w:pPr>
        <w:pStyle w:val="NormalWeb"/>
        <w:spacing w:before="0" w:beforeAutospacing="0" w:after="0" w:afterAutospacing="0" w:line="480" w:lineRule="auto"/>
        <w:ind w:firstLine="720"/>
        <w:rPr>
          <w:color w:val="000000"/>
        </w:rPr>
      </w:pPr>
      <w:r w:rsidRPr="00224EE5">
        <w:rPr>
          <w:color w:val="000000"/>
        </w:rPr>
        <w:t xml:space="preserve">As the full alignment contained sequences of varying length and covering different areas of the genome, sequences were </w:t>
      </w:r>
      <w:proofErr w:type="spellStart"/>
      <w:r w:rsidRPr="00224EE5">
        <w:rPr>
          <w:color w:val="000000"/>
        </w:rPr>
        <w:t>organised</w:t>
      </w:r>
      <w:proofErr w:type="spellEnd"/>
      <w:r w:rsidRPr="00224EE5">
        <w:rPr>
          <w:color w:val="000000"/>
        </w:rPr>
        <w:t xml:space="preserve"> into subsets representing the sequence data available for each gene. Sequences were partitioned into genome regions using a custom script and sequence analysis packages in R (</w:t>
      </w:r>
      <w:proofErr w:type="spellStart"/>
      <w:r w:rsidRPr="00224EE5">
        <w:rPr>
          <w:color w:val="000000"/>
        </w:rPr>
        <w:t>seqinr</w:t>
      </w:r>
      <w:proofErr w:type="spellEnd"/>
      <w:r w:rsidRPr="00224EE5">
        <w:rPr>
          <w:color w:val="000000"/>
        </w:rPr>
        <w:t xml:space="preserve">, </w:t>
      </w:r>
      <w:proofErr w:type="spellStart"/>
      <w:r w:rsidRPr="00224EE5">
        <w:rPr>
          <w:color w:val="000000"/>
        </w:rPr>
        <w:t>ORFik</w:t>
      </w:r>
      <w:proofErr w:type="spellEnd"/>
      <w:r w:rsidRPr="00224EE5">
        <w:rPr>
          <w:color w:val="000000"/>
        </w:rPr>
        <w:t xml:space="preserve">, DECIPHER, </w:t>
      </w:r>
      <w:proofErr w:type="spellStart"/>
      <w:r w:rsidRPr="00224EE5">
        <w:rPr>
          <w:color w:val="000000"/>
        </w:rPr>
        <w:t>devtools</w:t>
      </w:r>
      <w:proofErr w:type="spellEnd"/>
      <w:r w:rsidRPr="00224EE5">
        <w:rPr>
          <w:color w:val="000000"/>
        </w:rPr>
        <w:t xml:space="preserve">, apex, </w:t>
      </w:r>
      <w:proofErr w:type="spellStart"/>
      <w:r w:rsidRPr="00224EE5">
        <w:rPr>
          <w:color w:val="000000"/>
        </w:rPr>
        <w:t>stringr</w:t>
      </w:r>
      <w:proofErr w:type="spellEnd"/>
      <w:r w:rsidRPr="00224EE5">
        <w:rPr>
          <w:color w:val="000000"/>
        </w:rPr>
        <w:t xml:space="preserve">, </w:t>
      </w:r>
      <w:proofErr w:type="spellStart"/>
      <w:r w:rsidRPr="00224EE5">
        <w:rPr>
          <w:color w:val="000000"/>
        </w:rPr>
        <w:t>Biostrings</w:t>
      </w:r>
      <w:proofErr w:type="spellEnd"/>
      <w:r w:rsidRPr="00224EE5">
        <w:rPr>
          <w:color w:val="000000"/>
        </w:rPr>
        <w:t xml:space="preserve">, </w:t>
      </w:r>
      <w:proofErr w:type="spellStart"/>
      <w:r w:rsidRPr="00224EE5">
        <w:rPr>
          <w:color w:val="000000"/>
        </w:rPr>
        <w:t>sjPlot</w:t>
      </w:r>
      <w:proofErr w:type="spellEnd"/>
      <w:r w:rsidRPr="00224EE5">
        <w:rPr>
          <w:color w:val="000000"/>
        </w:rPr>
        <w:t xml:space="preserve">, ggplot2, sf, reshape, </w:t>
      </w:r>
      <w:proofErr w:type="spellStart"/>
      <w:r w:rsidRPr="00224EE5">
        <w:rPr>
          <w:color w:val="000000"/>
        </w:rPr>
        <w:t>ggspatial</w:t>
      </w:r>
      <w:proofErr w:type="spellEnd"/>
      <w:r w:rsidRPr="00224EE5">
        <w:rPr>
          <w:color w:val="000000"/>
        </w:rPr>
        <w:t xml:space="preserve">, </w:t>
      </w:r>
      <w:proofErr w:type="spellStart"/>
      <w:r w:rsidRPr="00224EE5">
        <w:rPr>
          <w:color w:val="000000"/>
        </w:rPr>
        <w:t>viridis</w:t>
      </w:r>
      <w:proofErr w:type="spellEnd"/>
      <w:r w:rsidRPr="00224EE5">
        <w:rPr>
          <w:color w:val="000000"/>
        </w:rPr>
        <w:t xml:space="preserve">, and </w:t>
      </w:r>
      <w:proofErr w:type="spellStart"/>
      <w:r w:rsidRPr="00224EE5">
        <w:rPr>
          <w:color w:val="000000"/>
        </w:rPr>
        <w:t>dplyr</w:t>
      </w:r>
      <w:proofErr w:type="spellEnd"/>
      <w:r w:rsidRPr="00224EE5">
        <w:rPr>
          <w:color w:val="000000"/>
        </w:rPr>
        <w:t xml:space="preserve">) (Appendix-R HTML). This </w:t>
      </w:r>
      <w:r w:rsidRPr="00224EE5">
        <w:rPr>
          <w:color w:val="000000"/>
        </w:rPr>
        <w:lastRenderedPageBreak/>
        <w:t>script  assigned each sequence from the full alignment to a genome region according to its position in the alignment and level of completion according to its length. The code outputted alignment subset files for each genome region, which were then downloaded from RStudio. Based on these files, the metadata was also partitioned into matching csv files.</w:t>
      </w:r>
    </w:p>
    <w:p w14:paraId="5D9339BF" w14:textId="77777777" w:rsidR="00D9419D" w:rsidRPr="00224EE5" w:rsidRDefault="00D9419D" w:rsidP="00224EE5">
      <w:pPr>
        <w:pStyle w:val="NormalWeb"/>
        <w:spacing w:before="0" w:beforeAutospacing="0" w:after="0" w:afterAutospacing="0" w:line="480" w:lineRule="auto"/>
      </w:pPr>
      <w:r w:rsidRPr="00224EE5">
        <w:rPr>
          <w:color w:val="000000"/>
        </w:rPr>
        <w:t> </w:t>
      </w:r>
      <w:r w:rsidRPr="00224EE5">
        <w:rPr>
          <w:i/>
          <w:iCs/>
          <w:color w:val="000000"/>
        </w:rPr>
        <w:t>Shapefiles and mapping</w:t>
      </w:r>
    </w:p>
    <w:p w14:paraId="741B39E9"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Once all obtainable information data was included, shapefiles containing standardized administrative data along with associated csv files were downloaded from The Humanitarian Data Exchange </w:t>
      </w:r>
      <w:hyperlink r:id="rId41" w:history="1">
        <w:r w:rsidRPr="00224EE5">
          <w:rPr>
            <w:rStyle w:val="Hyperlink"/>
            <w:color w:val="000000"/>
            <w:u w:val="none"/>
          </w:rPr>
          <w:t>(Keßler and Hendrix, 2015)</w:t>
        </w:r>
      </w:hyperlink>
      <w:r w:rsidRPr="00224EE5">
        <w:rPr>
          <w:color w:val="000000"/>
        </w:rPr>
        <w:t xml:space="preserve"> and uploaded into RStudio. Shapefiles contain organized location data useful in spatial mapping, and programs such as R’s </w:t>
      </w:r>
      <w:proofErr w:type="spellStart"/>
      <w:r w:rsidRPr="00224EE5">
        <w:rPr>
          <w:color w:val="000000"/>
        </w:rPr>
        <w:t>Rnaturalearth</w:t>
      </w:r>
      <w:proofErr w:type="spellEnd"/>
      <w:r w:rsidRPr="00224EE5">
        <w:rPr>
          <w:color w:val="000000"/>
        </w:rPr>
        <w:t xml:space="preserve"> facilitate access to </w:t>
      </w:r>
      <w:proofErr w:type="gramStart"/>
      <w:r w:rsidRPr="00224EE5">
        <w:rPr>
          <w:color w:val="000000"/>
        </w:rPr>
        <w:t>open source</w:t>
      </w:r>
      <w:proofErr w:type="gramEnd"/>
      <w:r w:rsidRPr="00224EE5">
        <w:rPr>
          <w:color w:val="000000"/>
        </w:rPr>
        <w:t xml:space="preserve"> datasets (</w:t>
      </w:r>
      <w:hyperlink r:id="rId42" w:history="1">
        <w:r w:rsidRPr="00224EE5">
          <w:rPr>
            <w:rStyle w:val="Hyperlink"/>
            <w:color w:val="1155CC"/>
            <w:u w:val="none"/>
          </w:rPr>
          <w:t>https://www.naturalearthdata.com/</w:t>
        </w:r>
      </w:hyperlink>
      <w:r w:rsidRPr="00224EE5">
        <w:rPr>
          <w:color w:val="000000"/>
        </w:rPr>
        <w:t xml:space="preserve">) for ease of </w:t>
      </w:r>
      <w:proofErr w:type="spellStart"/>
      <w:r w:rsidRPr="00224EE5">
        <w:rPr>
          <w:color w:val="000000"/>
        </w:rPr>
        <w:t>subsetting</w:t>
      </w:r>
      <w:proofErr w:type="spellEnd"/>
      <w:r w:rsidRPr="00224EE5">
        <w:rPr>
          <w:color w:val="000000"/>
        </w:rPr>
        <w:t xml:space="preserve"> and mapping in R. </w:t>
      </w:r>
    </w:p>
    <w:p w14:paraId="5389A491"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Using the </w:t>
      </w:r>
      <w:proofErr w:type="spellStart"/>
      <w:r w:rsidRPr="00224EE5">
        <w:rPr>
          <w:color w:val="000000"/>
        </w:rPr>
        <w:t>rdgal</w:t>
      </w:r>
      <w:proofErr w:type="spellEnd"/>
      <w:r w:rsidRPr="00224EE5">
        <w:rPr>
          <w:color w:val="000000"/>
        </w:rPr>
        <w:t xml:space="preserve"> package, curated RABV-GLUE metadata and </w:t>
      </w:r>
      <w:proofErr w:type="spellStart"/>
      <w:r w:rsidRPr="00224EE5">
        <w:rPr>
          <w:color w:val="000000"/>
        </w:rPr>
        <w:t>humdata</w:t>
      </w:r>
      <w:proofErr w:type="spellEnd"/>
      <w:r w:rsidRPr="00224EE5">
        <w:rPr>
          <w:color w:val="000000"/>
        </w:rPr>
        <w:t xml:space="preserve"> shapefiles were uploaded and compared, and any regions with name mismatches were identified. These names were compared with the shapefile’s associated csv to find the closest match and fixed until all region names matched.</w:t>
      </w:r>
    </w:p>
    <w:p w14:paraId="4521370D" w14:textId="77777777" w:rsidR="00D9419D" w:rsidRPr="00224EE5" w:rsidRDefault="00D9419D" w:rsidP="00224EE5">
      <w:pPr>
        <w:pStyle w:val="NormalWeb"/>
        <w:spacing w:before="0" w:beforeAutospacing="0" w:after="0" w:afterAutospacing="0" w:line="480" w:lineRule="auto"/>
      </w:pPr>
      <w:r w:rsidRPr="00224EE5">
        <w:rPr>
          <w:i/>
          <w:iCs/>
          <w:color w:val="000000"/>
        </w:rPr>
        <w:t>Lineage Assignment and Visualization</w:t>
      </w:r>
    </w:p>
    <w:p w14:paraId="2649C012" w14:textId="77777777" w:rsidR="00D9419D" w:rsidRPr="00224EE5" w:rsidRDefault="00D9419D" w:rsidP="00224EE5">
      <w:pPr>
        <w:pStyle w:val="NormalWeb"/>
        <w:spacing w:before="0" w:beforeAutospacing="0" w:after="0" w:afterAutospacing="0" w:line="480" w:lineRule="auto"/>
      </w:pPr>
      <w:r w:rsidRPr="00224EE5">
        <w:rPr>
          <w:color w:val="000000"/>
        </w:rPr>
        <w:t>        </w:t>
      </w:r>
      <w:r w:rsidRPr="00224EE5">
        <w:rPr>
          <w:rStyle w:val="apple-tab-span"/>
          <w:color w:val="000000"/>
        </w:rPr>
        <w:tab/>
      </w:r>
      <w:r w:rsidRPr="00224EE5">
        <w:rPr>
          <w:color w:val="000000"/>
        </w:rPr>
        <w:t xml:space="preserve">Lineage assignment was performed using the </w:t>
      </w:r>
      <w:proofErr w:type="spellStart"/>
      <w:r w:rsidRPr="00224EE5">
        <w:rPr>
          <w:color w:val="000000"/>
        </w:rPr>
        <w:t>MADDOG</w:t>
      </w:r>
      <w:proofErr w:type="spellEnd"/>
      <w:r w:rsidRPr="00224EE5">
        <w:rPr>
          <w:color w:val="000000"/>
        </w:rPr>
        <w:t xml:space="preserve"> (method for assignment, definition, and designation of global lineages) command line tool </w:t>
      </w:r>
      <w:hyperlink r:id="rId43" w:history="1">
        <w:r w:rsidRPr="00224EE5">
          <w:rPr>
            <w:rStyle w:val="Hyperlink"/>
            <w:color w:val="000000"/>
            <w:u w:val="none"/>
          </w:rPr>
          <w:t>(Campbell, K et al., Unpublished)</w:t>
        </w:r>
      </w:hyperlink>
      <w:r w:rsidRPr="00224EE5">
        <w:rPr>
          <w:color w:val="000000"/>
        </w:rPr>
        <w:t xml:space="preserve">. Once the repository and command line were installed, the alignment and csv metadata files for each of the N, G, and WGS datasets were analyzed according to the tool’s protocol. The program ran each entered dataset/sequence set through </w:t>
      </w:r>
      <w:proofErr w:type="spellStart"/>
      <w:r w:rsidRPr="00224EE5">
        <w:rPr>
          <w:color w:val="000000"/>
        </w:rPr>
        <w:t>MAFFT</w:t>
      </w:r>
      <w:proofErr w:type="spellEnd"/>
      <w:r w:rsidRPr="00224EE5">
        <w:rPr>
          <w:color w:val="000000"/>
        </w:rPr>
        <w:t xml:space="preserve"> for alignment followed by the maximum likelihood phylogenomic inference program </w:t>
      </w:r>
      <w:proofErr w:type="spellStart"/>
      <w:r w:rsidRPr="00224EE5">
        <w:rPr>
          <w:color w:val="000000"/>
        </w:rPr>
        <w:t>IQtree</w:t>
      </w:r>
      <w:proofErr w:type="spellEnd"/>
      <w:r w:rsidRPr="00224EE5">
        <w:rPr>
          <w:color w:val="000000"/>
        </w:rPr>
        <w:t xml:space="preserve"> </w:t>
      </w:r>
      <w:hyperlink r:id="rId44" w:history="1">
        <w:r w:rsidRPr="00224EE5">
          <w:rPr>
            <w:rStyle w:val="Hyperlink"/>
            <w:color w:val="000000"/>
            <w:u w:val="none"/>
          </w:rPr>
          <w:t>(Nguyen et al., 2015)</w:t>
        </w:r>
      </w:hyperlink>
      <w:r w:rsidRPr="00224EE5">
        <w:rPr>
          <w:color w:val="000000"/>
        </w:rPr>
        <w:t xml:space="preserve">, which outputted tree files, and </w:t>
      </w:r>
      <w:proofErr w:type="spellStart"/>
      <w:r w:rsidRPr="00224EE5">
        <w:rPr>
          <w:color w:val="000000"/>
        </w:rPr>
        <w:t>TreeTime</w:t>
      </w:r>
      <w:proofErr w:type="spellEnd"/>
      <w:r w:rsidRPr="00224EE5">
        <w:rPr>
          <w:color w:val="000000"/>
        </w:rPr>
        <w:t xml:space="preserve">, which performs ancestral sequence </w:t>
      </w:r>
      <w:r w:rsidRPr="00224EE5">
        <w:rPr>
          <w:color w:val="000000"/>
        </w:rPr>
        <w:lastRenderedPageBreak/>
        <w:t xml:space="preserve">reconstruction </w:t>
      </w:r>
      <w:hyperlink r:id="rId45" w:history="1">
        <w:r w:rsidRPr="00224EE5">
          <w:rPr>
            <w:rStyle w:val="Hyperlink"/>
            <w:color w:val="000000"/>
            <w:u w:val="none"/>
          </w:rPr>
          <w:t>(</w:t>
        </w:r>
        <w:proofErr w:type="spellStart"/>
        <w:r w:rsidRPr="00224EE5">
          <w:rPr>
            <w:rStyle w:val="Hyperlink"/>
            <w:color w:val="000000"/>
            <w:u w:val="none"/>
          </w:rPr>
          <w:t>Sagulenko</w:t>
        </w:r>
        <w:proofErr w:type="spellEnd"/>
        <w:r w:rsidRPr="00224EE5">
          <w:rPr>
            <w:rStyle w:val="Hyperlink"/>
            <w:color w:val="000000"/>
            <w:u w:val="none"/>
          </w:rPr>
          <w:t xml:space="preserve"> et al., 2018)</w:t>
        </w:r>
      </w:hyperlink>
      <w:r w:rsidRPr="00224EE5">
        <w:rPr>
          <w:color w:val="000000"/>
        </w:rPr>
        <w:t>. The output included a csv file containing the sequences and their assigned lineages, and a separate file organized unique lineages and their associated countries.</w:t>
      </w:r>
    </w:p>
    <w:p w14:paraId="765A3DEA" w14:textId="7777777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color w:val="000000"/>
        </w:rPr>
        <w:t>        </w:t>
      </w:r>
      <w:r w:rsidRPr="00224EE5">
        <w:rPr>
          <w:rStyle w:val="apple-tab-span"/>
          <w:rFonts w:ascii="Times New Roman" w:hAnsi="Times New Roman" w:cs="Times New Roman"/>
          <w:color w:val="000000"/>
        </w:rPr>
        <w:tab/>
      </w:r>
      <w:r w:rsidRPr="00224EE5">
        <w:rPr>
          <w:rFonts w:ascii="Times New Roman" w:hAnsi="Times New Roman" w:cs="Times New Roman"/>
          <w:color w:val="000000"/>
        </w:rPr>
        <w:t xml:space="preserve">Pie chart visualization was achieved using the </w:t>
      </w:r>
      <w:proofErr w:type="spellStart"/>
      <w:r w:rsidRPr="00224EE5">
        <w:rPr>
          <w:rFonts w:ascii="Times New Roman" w:hAnsi="Times New Roman" w:cs="Times New Roman"/>
          <w:color w:val="000000"/>
        </w:rPr>
        <w:t>rnaturalearth</w:t>
      </w:r>
      <w:proofErr w:type="spellEnd"/>
      <w:r w:rsidRPr="00224EE5">
        <w:rPr>
          <w:rFonts w:ascii="Times New Roman" w:hAnsi="Times New Roman" w:cs="Times New Roman"/>
          <w:color w:val="000000"/>
        </w:rPr>
        <w:t xml:space="preserve">, </w:t>
      </w:r>
      <w:proofErr w:type="spellStart"/>
      <w:r w:rsidRPr="00224EE5">
        <w:rPr>
          <w:rFonts w:ascii="Times New Roman" w:hAnsi="Times New Roman" w:cs="Times New Roman"/>
          <w:color w:val="000000"/>
        </w:rPr>
        <w:t>rnaturalearthdata</w:t>
      </w:r>
      <w:proofErr w:type="spellEnd"/>
      <w:r w:rsidRPr="00224EE5">
        <w:rPr>
          <w:rFonts w:ascii="Times New Roman" w:hAnsi="Times New Roman" w:cs="Times New Roman"/>
          <w:color w:val="000000"/>
        </w:rPr>
        <w:t xml:space="preserve">, </w:t>
      </w:r>
      <w:proofErr w:type="spellStart"/>
      <w:r w:rsidRPr="00224EE5">
        <w:rPr>
          <w:rFonts w:ascii="Times New Roman" w:hAnsi="Times New Roman" w:cs="Times New Roman"/>
          <w:color w:val="000000"/>
        </w:rPr>
        <w:t>scatterpie</w:t>
      </w:r>
      <w:proofErr w:type="spellEnd"/>
      <w:r w:rsidRPr="00224EE5">
        <w:rPr>
          <w:rFonts w:ascii="Times New Roman" w:hAnsi="Times New Roman" w:cs="Times New Roman"/>
          <w:color w:val="000000"/>
        </w:rPr>
        <w:t xml:space="preserve">, and </w:t>
      </w:r>
      <w:proofErr w:type="spellStart"/>
      <w:r w:rsidRPr="00224EE5">
        <w:rPr>
          <w:rFonts w:ascii="Times New Roman" w:hAnsi="Times New Roman" w:cs="Times New Roman"/>
          <w:color w:val="000000"/>
        </w:rPr>
        <w:t>gt</w:t>
      </w:r>
      <w:proofErr w:type="spellEnd"/>
      <w:r w:rsidRPr="00224EE5">
        <w:rPr>
          <w:rFonts w:ascii="Times New Roman" w:hAnsi="Times New Roman" w:cs="Times New Roman"/>
          <w:color w:val="000000"/>
        </w:rPr>
        <w:t xml:space="preserve"> packages in R. The metadata file for the N, G, and WGS genome regions were uploaded and plotted respectively to visualize the desired variable (RABV-GLUE assigned clade, lineage, host, etc.).This data was mapped as previously mentioned, using the lineage column instead of clade assignment. To perform lineage assignment on the Philippines subsets of data, the N, G, and WGS datasets were </w:t>
      </w:r>
      <w:proofErr w:type="spellStart"/>
      <w:r w:rsidRPr="00224EE5">
        <w:rPr>
          <w:rFonts w:ascii="Times New Roman" w:hAnsi="Times New Roman" w:cs="Times New Roman"/>
          <w:color w:val="000000"/>
        </w:rPr>
        <w:t>subsetted</w:t>
      </w:r>
      <w:proofErr w:type="spellEnd"/>
      <w:r w:rsidRPr="00224EE5">
        <w:rPr>
          <w:rFonts w:ascii="Times New Roman" w:hAnsi="Times New Roman" w:cs="Times New Roman"/>
          <w:color w:val="000000"/>
        </w:rPr>
        <w:t xml:space="preserve"> in R using the </w:t>
      </w:r>
      <w:proofErr w:type="spellStart"/>
      <w:r w:rsidRPr="00224EE5">
        <w:rPr>
          <w:rFonts w:ascii="Times New Roman" w:hAnsi="Times New Roman" w:cs="Times New Roman"/>
          <w:color w:val="000000"/>
        </w:rPr>
        <w:t>dplyr</w:t>
      </w:r>
      <w:proofErr w:type="spellEnd"/>
      <w:r w:rsidRPr="00224EE5">
        <w:rPr>
          <w:rFonts w:ascii="Times New Roman" w:hAnsi="Times New Roman" w:cs="Times New Roman"/>
          <w:color w:val="000000"/>
        </w:rPr>
        <w:t xml:space="preserve"> package and their associated sequences were </w:t>
      </w:r>
      <w:proofErr w:type="spellStart"/>
      <w:r w:rsidRPr="00224EE5">
        <w:rPr>
          <w:rFonts w:ascii="Times New Roman" w:hAnsi="Times New Roman" w:cs="Times New Roman"/>
          <w:color w:val="000000"/>
        </w:rPr>
        <w:t>subsetted</w:t>
      </w:r>
      <w:proofErr w:type="spellEnd"/>
      <w:r w:rsidRPr="00224EE5">
        <w:rPr>
          <w:rFonts w:ascii="Times New Roman" w:hAnsi="Times New Roman" w:cs="Times New Roman"/>
          <w:color w:val="000000"/>
        </w:rPr>
        <w:t xml:space="preserve"> using the </w:t>
      </w:r>
      <w:proofErr w:type="spellStart"/>
      <w:r w:rsidRPr="00224EE5">
        <w:rPr>
          <w:rFonts w:ascii="Times New Roman" w:hAnsi="Times New Roman" w:cs="Times New Roman"/>
          <w:color w:val="000000"/>
        </w:rPr>
        <w:t>stringr</w:t>
      </w:r>
      <w:proofErr w:type="spellEnd"/>
      <w:r w:rsidRPr="00224EE5">
        <w:rPr>
          <w:rFonts w:ascii="Times New Roman" w:hAnsi="Times New Roman" w:cs="Times New Roman"/>
          <w:color w:val="000000"/>
        </w:rPr>
        <w:t xml:space="preserve"> package. The metadata files were merged with the Philippines administrative region file using the </w:t>
      </w:r>
      <w:proofErr w:type="spellStart"/>
      <w:r w:rsidRPr="00224EE5">
        <w:rPr>
          <w:rFonts w:ascii="Times New Roman" w:hAnsi="Times New Roman" w:cs="Times New Roman"/>
          <w:color w:val="000000"/>
        </w:rPr>
        <w:t>rbind</w:t>
      </w:r>
      <w:proofErr w:type="spellEnd"/>
      <w:r w:rsidRPr="00224EE5">
        <w:rPr>
          <w:rFonts w:ascii="Times New Roman" w:hAnsi="Times New Roman" w:cs="Times New Roman"/>
          <w:color w:val="000000"/>
        </w:rPr>
        <w:t xml:space="preserve"> function to transfer each region based on accession number. Once the alignment and metadata files were prepared, the same process was followed for </w:t>
      </w:r>
      <w:proofErr w:type="spellStart"/>
      <w:r w:rsidRPr="00224EE5">
        <w:rPr>
          <w:rFonts w:ascii="Times New Roman" w:hAnsi="Times New Roman" w:cs="Times New Roman"/>
          <w:color w:val="000000"/>
        </w:rPr>
        <w:t>MADDOG</w:t>
      </w:r>
      <w:proofErr w:type="spellEnd"/>
      <w:r w:rsidRPr="00224EE5">
        <w:rPr>
          <w:rFonts w:ascii="Times New Roman" w:hAnsi="Times New Roman" w:cs="Times New Roman"/>
          <w:color w:val="000000"/>
        </w:rPr>
        <w:t xml:space="preserve"> designation.  The output files containing lineage were merged with the metadata file and uploaded into R along with the shapefile and plotted following similar code to the clade visualizations described above.</w:t>
      </w:r>
    </w:p>
    <w:p w14:paraId="5EA01C7A" w14:textId="77777777" w:rsidR="00D9419D" w:rsidRPr="00224EE5" w:rsidRDefault="00D9419D" w:rsidP="00224EE5">
      <w:pPr>
        <w:pStyle w:val="NormalWeb"/>
        <w:spacing w:before="0" w:beforeAutospacing="0" w:after="0" w:afterAutospacing="0" w:line="480" w:lineRule="auto"/>
      </w:pPr>
      <w:r w:rsidRPr="00224EE5">
        <w:rPr>
          <w:i/>
          <w:iCs/>
          <w:color w:val="000000"/>
        </w:rPr>
        <w:t>Phylogenetic trees</w:t>
      </w:r>
    </w:p>
    <w:p w14:paraId="12276660" w14:textId="0281EB0E" w:rsidR="00D9419D" w:rsidRPr="00224EE5" w:rsidRDefault="00D9419D" w:rsidP="00224EE5">
      <w:pPr>
        <w:spacing w:line="480" w:lineRule="auto"/>
        <w:rPr>
          <w:rFonts w:ascii="Times New Roman" w:hAnsi="Times New Roman" w:cs="Times New Roman"/>
          <w:color w:val="000000"/>
        </w:rPr>
      </w:pPr>
      <w:r w:rsidRPr="00224EE5">
        <w:rPr>
          <w:rFonts w:ascii="Times New Roman" w:hAnsi="Times New Roman" w:cs="Times New Roman"/>
          <w:color w:val="000000"/>
        </w:rPr>
        <w:t>        </w:t>
      </w:r>
      <w:r w:rsidRPr="00224EE5">
        <w:rPr>
          <w:rStyle w:val="apple-tab-span"/>
          <w:rFonts w:ascii="Times New Roman" w:hAnsi="Times New Roman" w:cs="Times New Roman"/>
          <w:color w:val="000000"/>
        </w:rPr>
        <w:tab/>
      </w:r>
      <w:r w:rsidRPr="00224EE5">
        <w:rPr>
          <w:rFonts w:ascii="Times New Roman" w:hAnsi="Times New Roman" w:cs="Times New Roman"/>
          <w:color w:val="000000"/>
        </w:rPr>
        <w:t xml:space="preserve">Consensus tree files from </w:t>
      </w:r>
      <w:proofErr w:type="spellStart"/>
      <w:r w:rsidRPr="00224EE5">
        <w:rPr>
          <w:rFonts w:ascii="Times New Roman" w:hAnsi="Times New Roman" w:cs="Times New Roman"/>
          <w:color w:val="000000"/>
        </w:rPr>
        <w:t>IQtree</w:t>
      </w:r>
      <w:proofErr w:type="spellEnd"/>
      <w:r w:rsidRPr="00224EE5">
        <w:rPr>
          <w:rFonts w:ascii="Times New Roman" w:hAnsi="Times New Roman" w:cs="Times New Roman"/>
          <w:color w:val="000000"/>
        </w:rPr>
        <w:t xml:space="preserve"> generated through </w:t>
      </w:r>
      <w:proofErr w:type="spellStart"/>
      <w:r w:rsidRPr="00224EE5">
        <w:rPr>
          <w:rFonts w:ascii="Times New Roman" w:hAnsi="Times New Roman" w:cs="Times New Roman"/>
          <w:color w:val="000000"/>
        </w:rPr>
        <w:t>MADDOG</w:t>
      </w:r>
      <w:proofErr w:type="spellEnd"/>
      <w:r w:rsidRPr="00224EE5">
        <w:rPr>
          <w:rFonts w:ascii="Times New Roman" w:hAnsi="Times New Roman" w:cs="Times New Roman"/>
          <w:color w:val="000000"/>
        </w:rPr>
        <w:t xml:space="preserve"> were individually uploaded into Figtree desktop (​​http://tree.bio.ed.ac.uk/software/figtree/). </w:t>
      </w:r>
      <w:r w:rsidRPr="00224EE5">
        <w:rPr>
          <w:rFonts w:ascii="Times New Roman" w:hAnsi="Times New Roman" w:cs="Times New Roman"/>
          <w:color w:val="000000"/>
        </w:rPr>
        <w:t xml:space="preserve">Figtree is used to view and edit phylogeny with annotations and </w:t>
      </w:r>
      <w:proofErr w:type="spellStart"/>
      <w:r w:rsidRPr="00224EE5">
        <w:rPr>
          <w:rFonts w:ascii="Times New Roman" w:hAnsi="Times New Roman" w:cs="Times New Roman"/>
          <w:color w:val="000000"/>
        </w:rPr>
        <w:t xml:space="preserve">statistics. </w:t>
      </w:r>
      <w:proofErr w:type="spellEnd"/>
      <w:r w:rsidRPr="00224EE5">
        <w:rPr>
          <w:rFonts w:ascii="Times New Roman" w:hAnsi="Times New Roman" w:cs="Times New Roman"/>
          <w:color w:val="000000"/>
        </w:rPr>
        <w:t xml:space="preserve">In this case, bootstrap values were noted on the phylogeny to indicate statistical support of the node. </w:t>
      </w:r>
      <w:r w:rsidRPr="00224EE5">
        <w:rPr>
          <w:rFonts w:ascii="Times New Roman" w:hAnsi="Times New Roman" w:cs="Times New Roman"/>
          <w:color w:val="000000"/>
        </w:rPr>
        <w:t xml:space="preserve">Metadata files were imported as annotations into the program. Each tree was annotated based on country, lineage, host, or region to display the necessary variables. Bootstrap values were displayed on certain nodes to determine </w:t>
      </w:r>
      <w:r w:rsidRPr="00224EE5">
        <w:rPr>
          <w:rFonts w:ascii="Times New Roman" w:hAnsi="Times New Roman" w:cs="Times New Roman"/>
          <w:color w:val="000000"/>
        </w:rPr>
        <w:lastRenderedPageBreak/>
        <w:t xml:space="preserve">any difference between strength of association between the different datasets. </w:t>
      </w:r>
      <w:r w:rsidR="00A1462D" w:rsidRPr="00224EE5">
        <w:rPr>
          <w:rFonts w:ascii="Times New Roman" w:hAnsi="Times New Roman" w:cs="Times New Roman"/>
          <w:color w:val="000000"/>
        </w:rPr>
        <w:t xml:space="preserve">Trees were rooted at the midpoint. </w:t>
      </w:r>
    </w:p>
    <w:p w14:paraId="6E2417D1" w14:textId="7F00103E" w:rsidR="00D9419D" w:rsidRPr="00224EE5" w:rsidRDefault="00D9419D" w:rsidP="00224EE5">
      <w:pPr>
        <w:spacing w:line="480" w:lineRule="auto"/>
        <w:rPr>
          <w:rFonts w:ascii="Times New Roman" w:hAnsi="Times New Roman" w:cs="Times New Roman"/>
          <w:b/>
          <w:bCs/>
          <w:color w:val="000000"/>
        </w:rPr>
      </w:pPr>
      <w:r w:rsidRPr="00224EE5">
        <w:rPr>
          <w:rFonts w:ascii="Times New Roman" w:hAnsi="Times New Roman" w:cs="Times New Roman"/>
          <w:b/>
          <w:bCs/>
          <w:color w:val="000000"/>
        </w:rPr>
        <w:t>Results</w:t>
      </w:r>
    </w:p>
    <w:p w14:paraId="7BE3D0FA"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RABV GLUE had 1547 sequences filtered by global region for Southeast Asia. This dataset was missing information for 54 dates, 12 hosts, and 257 </w:t>
      </w:r>
      <w:proofErr w:type="spellStart"/>
      <w:r w:rsidRPr="00224EE5">
        <w:rPr>
          <w:color w:val="000000"/>
        </w:rPr>
        <w:t>Pubmed</w:t>
      </w:r>
      <w:proofErr w:type="spellEnd"/>
      <w:r w:rsidRPr="00224EE5">
        <w:rPr>
          <w:color w:val="000000"/>
        </w:rPr>
        <w:t xml:space="preserve"> IDs. Of these, manual curation was able to recover 18 dates (year only), 10 hosts, and 84 </w:t>
      </w:r>
      <w:proofErr w:type="spellStart"/>
      <w:r w:rsidRPr="00224EE5">
        <w:rPr>
          <w:color w:val="000000"/>
        </w:rPr>
        <w:t>Pubmed</w:t>
      </w:r>
      <w:proofErr w:type="spellEnd"/>
      <w:r w:rsidRPr="00224EE5">
        <w:rPr>
          <w:color w:val="000000"/>
        </w:rPr>
        <w:t xml:space="preserve"> IDs (Appendix 2).</w:t>
      </w:r>
    </w:p>
    <w:p w14:paraId="6DD4F33D" w14:textId="77777777" w:rsidR="00D9419D" w:rsidRPr="00224EE5" w:rsidRDefault="00D9419D" w:rsidP="00224EE5">
      <w:pPr>
        <w:pStyle w:val="NormalWeb"/>
        <w:spacing w:before="0" w:beforeAutospacing="0" w:after="0" w:afterAutospacing="0" w:line="480" w:lineRule="auto"/>
      </w:pPr>
      <w:r w:rsidRPr="00224EE5">
        <w:rPr>
          <w:color w:val="000000"/>
        </w:rPr>
        <w:t>        </w:t>
      </w:r>
      <w:r w:rsidRPr="00224EE5">
        <w:rPr>
          <w:rStyle w:val="apple-tab-span"/>
          <w:color w:val="000000"/>
        </w:rPr>
        <w:tab/>
      </w:r>
      <w:r w:rsidRPr="00224EE5">
        <w:rPr>
          <w:color w:val="000000"/>
        </w:rPr>
        <w:t>Additionally, more accurate date information (day-month-year) for several records was found within publications and updated in the edited metadata record. Of the metadata specifically from the Philippines, all but 31 were assigned an administrative region through manual curation. Two WGS sequences were identified as laboratory related or reference strains and removed.</w:t>
      </w:r>
    </w:p>
    <w:p w14:paraId="1D846512" w14:textId="7B262B64" w:rsidR="00D9419D" w:rsidRPr="00224EE5" w:rsidRDefault="00D9419D" w:rsidP="00224EE5">
      <w:pPr>
        <w:spacing w:line="480" w:lineRule="auto"/>
        <w:rPr>
          <w:rFonts w:ascii="Times New Roman" w:hAnsi="Times New Roman" w:cs="Times New Roman"/>
          <w:color w:val="000000"/>
        </w:rPr>
      </w:pPr>
      <w:r w:rsidRPr="00224EE5">
        <w:rPr>
          <w:rFonts w:ascii="Times New Roman" w:hAnsi="Times New Roman" w:cs="Times New Roman"/>
          <w:color w:val="000000"/>
        </w:rPr>
        <w:t>        </w:t>
      </w:r>
      <w:r w:rsidRPr="00224EE5">
        <w:rPr>
          <w:rStyle w:val="apple-tab-span"/>
          <w:rFonts w:ascii="Times New Roman" w:hAnsi="Times New Roman" w:cs="Times New Roman"/>
          <w:color w:val="000000"/>
        </w:rPr>
        <w:tab/>
      </w:r>
      <w:r w:rsidRPr="00224EE5">
        <w:rPr>
          <w:rFonts w:ascii="Times New Roman" w:hAnsi="Times New Roman" w:cs="Times New Roman"/>
          <w:color w:val="000000"/>
        </w:rPr>
        <w:t>The Philippines and Thailand accounted for the most sequences in the data, while Malaysia, Myanmar, and Laos had the least. Overall, the Philippines had the vast majority of whole genome sequences (WGS) with most of these coming from two studies (Appendix 3). This included the set of sequences analyzed in a published paper but not released to a public database. Laos, Cambodia, and Thailand followed, and all countries had at least one WGS except for Malaysia. However, WGS were sparse outside of the Philippines and other countries only comprised of 19 sequences collectively. Studies including WGS were conducted more recently (since 2010) with some re-sequencing older samples to achieve higher resolution than previous sequencing (Appendix 4).</w:t>
      </w:r>
    </w:p>
    <w:p w14:paraId="025BA2F4" w14:textId="77777777" w:rsidR="00D9419D" w:rsidRPr="00224EE5" w:rsidRDefault="00D9419D" w:rsidP="00224EE5">
      <w:pPr>
        <w:spacing w:line="480" w:lineRule="auto"/>
        <w:rPr>
          <w:rFonts w:ascii="Times New Roman" w:hAnsi="Times New Roman" w:cs="Times New Roman"/>
        </w:rPr>
      </w:pPr>
    </w:p>
    <w:p w14:paraId="407C1EC6" w14:textId="77777777" w:rsidR="00D9419D" w:rsidRPr="00224EE5" w:rsidRDefault="00D9419D" w:rsidP="00224EE5">
      <w:pPr>
        <w:spacing w:line="480" w:lineRule="auto"/>
        <w:rPr>
          <w:rFonts w:ascii="Times New Roman" w:hAnsi="Times New Roman" w:cs="Times New Roman"/>
        </w:rPr>
      </w:pPr>
    </w:p>
    <w:p w14:paraId="627B3181" w14:textId="053EF492"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lastRenderedPageBreak/>
        <w:drawing>
          <wp:inline distT="0" distB="0" distL="0" distR="0" wp14:anchorId="5C115CD2" wp14:editId="70659CD8">
            <wp:extent cx="5943600" cy="3343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1014ABA5" w14:textId="7777777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i/>
          <w:iCs/>
          <w:color w:val="000000"/>
        </w:rPr>
        <w:t xml:space="preserve">Figure 2. Plot of RABV-GLUE assigned clades mapped spatially using WGS data (A), partial genome data (B), and combined whole and partial genome data (C). Panels B and C are scaled based on data, while panel A was doubled in scale for clarity. Sequence values to understand scales available in Appendix 3. </w:t>
      </w:r>
    </w:p>
    <w:p w14:paraId="5D78B9CC" w14:textId="7B7CA6DD" w:rsidR="00D9419D" w:rsidRPr="00224EE5" w:rsidRDefault="00D9419D" w:rsidP="00224EE5">
      <w:pPr>
        <w:spacing w:line="480" w:lineRule="auto"/>
        <w:ind w:firstLine="720"/>
        <w:rPr>
          <w:rFonts w:ascii="Times New Roman" w:hAnsi="Times New Roman" w:cs="Times New Roman"/>
          <w:color w:val="000000"/>
        </w:rPr>
      </w:pPr>
      <w:r w:rsidRPr="00224EE5">
        <w:rPr>
          <w:rFonts w:ascii="Times New Roman" w:hAnsi="Times New Roman" w:cs="Times New Roman"/>
          <w:color w:val="000000"/>
        </w:rPr>
        <w:t>Including partial genome data provided nearly 12-fold more sequence data than WGS alone and showed concentration of the SEA-3 clade in the land-locked countries of Thailand, Cambodia, Laos, Myanmar, and Vietnam, with some spread in Malaysia (Figure 2). The Philippines contained only SEA-4 clade sequences, which was visible in the WGS and partial genome maps (Figure 2). The SEA-1b clade was shown in Malaysia, Indonesia, and Vietnam. While these 3 clades were detected in the WGS data, the partial data identified 6 clades. The partial genome dataset identified 3 Cosmopolitan clades and provided all of the available Malaysian sequences.</w:t>
      </w:r>
    </w:p>
    <w:p w14:paraId="781A71BB" w14:textId="77777777" w:rsidR="00D9419D" w:rsidRPr="00224EE5" w:rsidRDefault="00D9419D" w:rsidP="00224EE5">
      <w:pPr>
        <w:spacing w:line="480" w:lineRule="auto"/>
        <w:ind w:firstLine="720"/>
        <w:rPr>
          <w:rFonts w:ascii="Times New Roman" w:hAnsi="Times New Roman" w:cs="Times New Roman"/>
        </w:rPr>
      </w:pPr>
    </w:p>
    <w:p w14:paraId="419B72B8" w14:textId="77777777" w:rsidR="00D9419D" w:rsidRPr="00224EE5" w:rsidRDefault="00D9419D" w:rsidP="00224EE5">
      <w:pPr>
        <w:pStyle w:val="NormalWeb"/>
        <w:spacing w:before="0" w:beforeAutospacing="0" w:after="0" w:afterAutospacing="0" w:line="480" w:lineRule="auto"/>
      </w:pPr>
    </w:p>
    <w:p w14:paraId="29EB05B5" w14:textId="77777777" w:rsidR="00D9419D" w:rsidRPr="00224EE5" w:rsidRDefault="00D9419D" w:rsidP="00224EE5">
      <w:pPr>
        <w:spacing w:line="480" w:lineRule="auto"/>
        <w:rPr>
          <w:rFonts w:ascii="Times New Roman" w:hAnsi="Times New Roman" w:cs="Times New Roman"/>
        </w:rPr>
      </w:pPr>
    </w:p>
    <w:p w14:paraId="6C434F89" w14:textId="77777777" w:rsidR="00D9419D" w:rsidRPr="00224EE5" w:rsidRDefault="00D9419D" w:rsidP="00224EE5">
      <w:pPr>
        <w:pStyle w:val="NormalWeb"/>
        <w:spacing w:before="0" w:beforeAutospacing="0" w:after="0" w:afterAutospacing="0" w:line="480" w:lineRule="auto"/>
        <w:ind w:firstLine="720"/>
      </w:pPr>
    </w:p>
    <w:p w14:paraId="502FCA48" w14:textId="77777777" w:rsidR="00D9419D" w:rsidRPr="00224EE5" w:rsidRDefault="00D9419D" w:rsidP="00224EE5">
      <w:pPr>
        <w:spacing w:line="480" w:lineRule="auto"/>
        <w:rPr>
          <w:rFonts w:ascii="Times New Roman" w:hAnsi="Times New Roman" w:cs="Times New Roman"/>
        </w:rPr>
      </w:pPr>
    </w:p>
    <w:p w14:paraId="0E7DE856" w14:textId="3655BCB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drawing>
          <wp:inline distT="0" distB="0" distL="0" distR="0" wp14:anchorId="4557A3D3" wp14:editId="17B5D915">
            <wp:extent cx="5943600" cy="2764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2359A44" w14:textId="2A86E4CD" w:rsidR="00D9419D" w:rsidRPr="00224EE5" w:rsidRDefault="00D9419D" w:rsidP="00224EE5">
      <w:pPr>
        <w:spacing w:line="480" w:lineRule="auto"/>
        <w:rPr>
          <w:rFonts w:ascii="Times New Roman" w:hAnsi="Times New Roman" w:cs="Times New Roman"/>
          <w:i/>
          <w:iCs/>
        </w:rPr>
      </w:pPr>
      <w:r w:rsidRPr="00224EE5">
        <w:rPr>
          <w:rFonts w:ascii="Times New Roman" w:hAnsi="Times New Roman" w:cs="Times New Roman"/>
          <w:i/>
          <w:iCs/>
        </w:rPr>
        <w:t xml:space="preserve">Figure 3. Stacked bar chart of sequences per country broken down by genome region. </w:t>
      </w:r>
    </w:p>
    <w:p w14:paraId="4ABCD04F" w14:textId="77777777" w:rsidR="00D9419D" w:rsidRPr="00224EE5" w:rsidRDefault="00D9419D" w:rsidP="00224EE5">
      <w:pPr>
        <w:spacing w:line="480" w:lineRule="auto"/>
        <w:ind w:firstLine="720"/>
        <w:rPr>
          <w:rFonts w:ascii="Times New Roman" w:hAnsi="Times New Roman" w:cs="Times New Roman"/>
        </w:rPr>
      </w:pPr>
      <w:r w:rsidRPr="00224EE5">
        <w:rPr>
          <w:rFonts w:ascii="Times New Roman" w:hAnsi="Times New Roman" w:cs="Times New Roman"/>
          <w:color w:val="000000"/>
        </w:rPr>
        <w:t xml:space="preserve">Since the </w:t>
      </w:r>
      <w:proofErr w:type="spellStart"/>
      <w:r w:rsidRPr="00224EE5">
        <w:rPr>
          <w:rFonts w:ascii="Times New Roman" w:hAnsi="Times New Roman" w:cs="Times New Roman"/>
          <w:color w:val="000000"/>
        </w:rPr>
        <w:t>MADDOG</w:t>
      </w:r>
      <w:proofErr w:type="spellEnd"/>
      <w:r w:rsidRPr="00224EE5">
        <w:rPr>
          <w:rFonts w:ascii="Times New Roman" w:hAnsi="Times New Roman" w:cs="Times New Roman"/>
          <w:color w:val="000000"/>
        </w:rPr>
        <w:t xml:space="preserve"> (Campbell, unpublished) lineage assignment tool can only accept WGS or one genome region at a time, the genes with the best representation in terms of coverage across countries or regions and number of sequences were selected as the most valuable datasets for future lineage assignment.  The genes with the most sequences were the N gene (944) and the G gene (653), with the other genes at significantly lower sample sizes all less than 200 sequences (Appendix 3). As shown in Figure 3, the G gene contained the most Philippines sequences (532), but had fewer sequences distributed between countries than the N gene and did not have any Malaysian samples. The N gene contained fewer Philippines sequences, but had the most representative sampling of all of the countries in southeast Asia (Figure 3). To continue the </w:t>
      </w:r>
      <w:r w:rsidRPr="00224EE5">
        <w:rPr>
          <w:rFonts w:ascii="Times New Roman" w:hAnsi="Times New Roman" w:cs="Times New Roman"/>
          <w:color w:val="000000"/>
        </w:rPr>
        <w:lastRenderedPageBreak/>
        <w:t>analysis, the N and G genes were selected, with the N gene used for broad-scale SEA analysis and the G gene used for Philippines, each respectively analyzed alongside the WGS data.</w:t>
      </w:r>
    </w:p>
    <w:p w14:paraId="52C487F3" w14:textId="77777777" w:rsidR="00D9419D" w:rsidRPr="00224EE5" w:rsidRDefault="00D9419D" w:rsidP="00224EE5">
      <w:pPr>
        <w:pStyle w:val="NormalWeb"/>
        <w:spacing w:before="0" w:beforeAutospacing="0" w:after="0" w:afterAutospacing="0" w:line="480" w:lineRule="auto"/>
        <w:ind w:firstLine="720"/>
      </w:pPr>
      <w:r w:rsidRPr="00224EE5">
        <w:rPr>
          <w:color w:val="000000"/>
        </w:rPr>
        <w:t>Of the sequences with available host information, 94% were from dogs, followed</w:t>
      </w:r>
    </w:p>
    <w:p w14:paraId="58A063DF" w14:textId="77777777" w:rsidR="00D9419D" w:rsidRPr="00224EE5" w:rsidRDefault="00D9419D" w:rsidP="00224EE5">
      <w:pPr>
        <w:pStyle w:val="NormalWeb"/>
        <w:spacing w:before="0" w:beforeAutospacing="0" w:after="0" w:afterAutospacing="0" w:line="480" w:lineRule="auto"/>
      </w:pPr>
      <w:r w:rsidRPr="00224EE5">
        <w:rPr>
          <w:color w:val="000000"/>
        </w:rPr>
        <w:t>by 0.038% humans and 0.019% cats (Appendix 6). The diversity of hosts sequenced varied between countries, with Myanmar, Cambodia, and Laos having only dogs and Indonesia having the most diversity with 6 types of host (Appendix 6). Further investigation of the Indonesia data showed that only one study contained most of the unique hosts and was unable to elaborate on their origins or potential transmission network of rabies, only indicating that they may be from zoos or domestic pets.</w:t>
      </w:r>
    </w:p>
    <w:p w14:paraId="1C243FC0" w14:textId="35AE6525" w:rsidR="00D9419D" w:rsidRPr="00224EE5" w:rsidRDefault="00D9419D" w:rsidP="00224EE5">
      <w:pPr>
        <w:spacing w:line="480" w:lineRule="auto"/>
        <w:rPr>
          <w:rFonts w:ascii="Times New Roman" w:hAnsi="Times New Roman" w:cs="Times New Roman"/>
          <w:color w:val="000000"/>
        </w:rPr>
      </w:pPr>
      <w:r w:rsidRPr="00224EE5">
        <w:rPr>
          <w:rFonts w:ascii="Times New Roman" w:hAnsi="Times New Roman" w:cs="Times New Roman"/>
          <w:color w:val="000000"/>
        </w:rPr>
        <w:t>        </w:t>
      </w:r>
      <w:r w:rsidRPr="00224EE5">
        <w:rPr>
          <w:rStyle w:val="apple-tab-span"/>
          <w:rFonts w:ascii="Times New Roman" w:hAnsi="Times New Roman" w:cs="Times New Roman"/>
          <w:color w:val="000000"/>
        </w:rPr>
        <w:tab/>
      </w:r>
      <w:r w:rsidRPr="00224EE5">
        <w:rPr>
          <w:rFonts w:ascii="Times New Roman" w:hAnsi="Times New Roman" w:cs="Times New Roman"/>
          <w:color w:val="000000"/>
        </w:rPr>
        <w:t>G gene phylogeny annotated with hosts showed two interesting areas of clustering (Appendix 7). A cluster of human cases in Vietnam and of multiple non-dog hosts in Indonesia are visible in the phylogeny (Appendix 7).</w:t>
      </w:r>
    </w:p>
    <w:p w14:paraId="5884ADE9" w14:textId="77777777" w:rsidR="00224EE5" w:rsidRDefault="00224EE5" w:rsidP="00224EE5">
      <w:pPr>
        <w:spacing w:line="480" w:lineRule="auto"/>
        <w:rPr>
          <w:rFonts w:ascii="Times New Roman" w:hAnsi="Times New Roman" w:cs="Times New Roman"/>
          <w:i/>
          <w:iCs/>
          <w:color w:val="000000"/>
        </w:rPr>
      </w:pPr>
    </w:p>
    <w:p w14:paraId="19766FB9" w14:textId="77777777" w:rsidR="00224EE5" w:rsidRDefault="00224EE5" w:rsidP="00224EE5">
      <w:pPr>
        <w:spacing w:line="480" w:lineRule="auto"/>
        <w:rPr>
          <w:rFonts w:ascii="Times New Roman" w:hAnsi="Times New Roman" w:cs="Times New Roman"/>
          <w:i/>
          <w:iCs/>
          <w:color w:val="000000"/>
        </w:rPr>
      </w:pPr>
    </w:p>
    <w:p w14:paraId="37C2EEC4" w14:textId="77777777" w:rsidR="00224EE5" w:rsidRDefault="00224EE5" w:rsidP="00224EE5">
      <w:pPr>
        <w:spacing w:line="480" w:lineRule="auto"/>
        <w:rPr>
          <w:rFonts w:ascii="Times New Roman" w:hAnsi="Times New Roman" w:cs="Times New Roman"/>
          <w:i/>
          <w:iCs/>
          <w:color w:val="000000"/>
        </w:rPr>
      </w:pPr>
    </w:p>
    <w:p w14:paraId="7E4B30F2" w14:textId="77777777" w:rsidR="00224EE5" w:rsidRDefault="00224EE5" w:rsidP="00224EE5">
      <w:pPr>
        <w:spacing w:line="480" w:lineRule="auto"/>
        <w:rPr>
          <w:rFonts w:ascii="Times New Roman" w:hAnsi="Times New Roman" w:cs="Times New Roman"/>
          <w:i/>
          <w:iCs/>
          <w:color w:val="000000"/>
        </w:rPr>
      </w:pPr>
    </w:p>
    <w:p w14:paraId="464B82DF" w14:textId="77777777" w:rsidR="00224EE5" w:rsidRDefault="00224EE5" w:rsidP="00224EE5">
      <w:pPr>
        <w:spacing w:line="480" w:lineRule="auto"/>
        <w:rPr>
          <w:rFonts w:ascii="Times New Roman" w:hAnsi="Times New Roman" w:cs="Times New Roman"/>
          <w:i/>
          <w:iCs/>
          <w:color w:val="000000"/>
        </w:rPr>
      </w:pPr>
    </w:p>
    <w:p w14:paraId="474323C6" w14:textId="77777777" w:rsidR="00224EE5" w:rsidRDefault="00224EE5" w:rsidP="00224EE5">
      <w:pPr>
        <w:spacing w:line="480" w:lineRule="auto"/>
        <w:rPr>
          <w:rFonts w:ascii="Times New Roman" w:hAnsi="Times New Roman" w:cs="Times New Roman"/>
          <w:i/>
          <w:iCs/>
          <w:color w:val="000000"/>
        </w:rPr>
      </w:pPr>
    </w:p>
    <w:p w14:paraId="6969D470" w14:textId="77777777" w:rsidR="00224EE5" w:rsidRDefault="00224EE5" w:rsidP="00224EE5">
      <w:pPr>
        <w:spacing w:line="480" w:lineRule="auto"/>
        <w:rPr>
          <w:rFonts w:ascii="Times New Roman" w:hAnsi="Times New Roman" w:cs="Times New Roman"/>
          <w:i/>
          <w:iCs/>
          <w:color w:val="000000"/>
        </w:rPr>
      </w:pPr>
    </w:p>
    <w:p w14:paraId="6E248859" w14:textId="77777777" w:rsidR="00224EE5" w:rsidRDefault="00224EE5" w:rsidP="00224EE5">
      <w:pPr>
        <w:spacing w:line="480" w:lineRule="auto"/>
        <w:rPr>
          <w:rFonts w:ascii="Times New Roman" w:hAnsi="Times New Roman" w:cs="Times New Roman"/>
          <w:i/>
          <w:iCs/>
          <w:color w:val="000000"/>
        </w:rPr>
      </w:pPr>
    </w:p>
    <w:p w14:paraId="4606711B" w14:textId="77777777" w:rsidR="00224EE5" w:rsidRDefault="00224EE5" w:rsidP="00224EE5">
      <w:pPr>
        <w:spacing w:line="480" w:lineRule="auto"/>
        <w:rPr>
          <w:rFonts w:ascii="Times New Roman" w:hAnsi="Times New Roman" w:cs="Times New Roman"/>
          <w:i/>
          <w:iCs/>
          <w:color w:val="000000"/>
        </w:rPr>
      </w:pPr>
    </w:p>
    <w:p w14:paraId="7C7DCA96" w14:textId="77777777" w:rsidR="00224EE5" w:rsidRDefault="00224EE5" w:rsidP="00224EE5">
      <w:pPr>
        <w:spacing w:line="480" w:lineRule="auto"/>
        <w:rPr>
          <w:rFonts w:ascii="Times New Roman" w:hAnsi="Times New Roman" w:cs="Times New Roman"/>
          <w:i/>
          <w:iCs/>
          <w:color w:val="000000"/>
        </w:rPr>
      </w:pPr>
    </w:p>
    <w:p w14:paraId="0EC75052" w14:textId="77777777" w:rsidR="00224EE5" w:rsidRDefault="00224EE5" w:rsidP="00224EE5">
      <w:pPr>
        <w:spacing w:line="480" w:lineRule="auto"/>
        <w:rPr>
          <w:rFonts w:ascii="Times New Roman" w:hAnsi="Times New Roman" w:cs="Times New Roman"/>
          <w:i/>
          <w:iCs/>
          <w:color w:val="000000"/>
        </w:rPr>
      </w:pPr>
    </w:p>
    <w:p w14:paraId="7E6AFF59" w14:textId="00D1E192" w:rsidR="00D9419D" w:rsidRPr="00224EE5" w:rsidRDefault="00D9419D" w:rsidP="00224EE5">
      <w:pPr>
        <w:spacing w:line="480" w:lineRule="auto"/>
        <w:rPr>
          <w:rFonts w:ascii="Times New Roman" w:hAnsi="Times New Roman" w:cs="Times New Roman"/>
          <w:i/>
          <w:iCs/>
          <w:color w:val="000000"/>
        </w:rPr>
      </w:pPr>
      <w:r w:rsidRPr="00224EE5">
        <w:rPr>
          <w:rFonts w:ascii="Times New Roman" w:hAnsi="Times New Roman" w:cs="Times New Roman"/>
          <w:i/>
          <w:iCs/>
          <w:color w:val="000000"/>
        </w:rPr>
        <w:lastRenderedPageBreak/>
        <w:t>Country Level Analysis</w:t>
      </w:r>
    </w:p>
    <w:p w14:paraId="59CC7B85" w14:textId="77777777" w:rsidR="00D9419D" w:rsidRPr="00224EE5" w:rsidRDefault="00D9419D" w:rsidP="00224EE5">
      <w:pPr>
        <w:spacing w:line="480" w:lineRule="auto"/>
        <w:rPr>
          <w:rFonts w:ascii="Times New Roman" w:hAnsi="Times New Roman" w:cs="Times New Roman"/>
        </w:rPr>
      </w:pPr>
    </w:p>
    <w:p w14:paraId="14044C3D" w14:textId="77777777" w:rsidR="00D9419D" w:rsidRPr="00224EE5" w:rsidRDefault="00D9419D" w:rsidP="00224EE5">
      <w:pPr>
        <w:spacing w:line="480" w:lineRule="auto"/>
        <w:rPr>
          <w:rFonts w:ascii="Times New Roman" w:hAnsi="Times New Roman" w:cs="Times New Roman"/>
        </w:rPr>
      </w:pPr>
    </w:p>
    <w:p w14:paraId="06DB14D0" w14:textId="77777777" w:rsidR="00D9419D" w:rsidRPr="00224EE5" w:rsidRDefault="00D9419D" w:rsidP="00224EE5">
      <w:pPr>
        <w:spacing w:line="480" w:lineRule="auto"/>
        <w:rPr>
          <w:rFonts w:ascii="Times New Roman" w:hAnsi="Times New Roman" w:cs="Times New Roman"/>
        </w:rPr>
      </w:pPr>
    </w:p>
    <w:p w14:paraId="784231FF" w14:textId="18D28B6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drawing>
          <wp:inline distT="0" distB="0" distL="0" distR="0" wp14:anchorId="603AB393" wp14:editId="0ABC28BE">
            <wp:extent cx="5943600" cy="2979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E2A7A25" w14:textId="1E8505CA" w:rsidR="00D9419D" w:rsidRPr="00224EE5" w:rsidRDefault="00D9419D" w:rsidP="00224EE5">
      <w:pPr>
        <w:spacing w:line="480" w:lineRule="auto"/>
        <w:rPr>
          <w:rFonts w:ascii="Times New Roman" w:hAnsi="Times New Roman" w:cs="Times New Roman"/>
        </w:rPr>
      </w:pPr>
    </w:p>
    <w:p w14:paraId="7CEC47B7" w14:textId="7777777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i/>
          <w:iCs/>
          <w:color w:val="000000"/>
        </w:rPr>
        <w:t>Figure 4.</w:t>
      </w:r>
      <w:r w:rsidRPr="00224EE5">
        <w:rPr>
          <w:rFonts w:ascii="Times New Roman" w:hAnsi="Times New Roman" w:cs="Times New Roman"/>
          <w:color w:val="000000"/>
        </w:rPr>
        <w:t xml:space="preserve"> </w:t>
      </w:r>
      <w:r w:rsidRPr="00224EE5">
        <w:rPr>
          <w:rFonts w:ascii="Times New Roman" w:hAnsi="Times New Roman" w:cs="Times New Roman"/>
          <w:i/>
          <w:iCs/>
          <w:color w:val="000000"/>
        </w:rPr>
        <w:t xml:space="preserve">Pie charts showing clade or lineage assignments in southeast Asia from the N gene and WGS datasets. N gene data is displayed first, both at a RABV GLUE clade level (A) and a </w:t>
      </w:r>
      <w:proofErr w:type="spellStart"/>
      <w:r w:rsidRPr="00224EE5">
        <w:rPr>
          <w:rFonts w:ascii="Times New Roman" w:hAnsi="Times New Roman" w:cs="Times New Roman"/>
          <w:i/>
          <w:iCs/>
          <w:color w:val="000000"/>
        </w:rPr>
        <w:t>MADDOG</w:t>
      </w:r>
      <w:proofErr w:type="spellEnd"/>
      <w:r w:rsidRPr="00224EE5">
        <w:rPr>
          <w:rFonts w:ascii="Times New Roman" w:hAnsi="Times New Roman" w:cs="Times New Roman"/>
          <w:i/>
          <w:iCs/>
          <w:color w:val="000000"/>
        </w:rPr>
        <w:t xml:space="preserve"> lineage level (B). WGS gene data is displayed with clade (C) and lineage (D) data below. The legend of colors for clades is the same for N (A) and WGS (C) maps however the lineage maps (B, C) each display different color coding, visible in the respective legends. Scaling between the clade and lineage maps of each gene are the same, but WGS scales were increased for visual clarity (C, D)</w:t>
      </w:r>
      <w:r w:rsidRPr="00224EE5">
        <w:rPr>
          <w:rFonts w:ascii="Times New Roman" w:hAnsi="Times New Roman" w:cs="Times New Roman"/>
          <w:i/>
          <w:iCs/>
          <w:color w:val="000000"/>
        </w:rPr>
        <w:t xml:space="preserve">. </w:t>
      </w:r>
      <w:r w:rsidRPr="00224EE5">
        <w:rPr>
          <w:rFonts w:ascii="Times New Roman" w:hAnsi="Times New Roman" w:cs="Times New Roman"/>
          <w:i/>
          <w:iCs/>
          <w:color w:val="000000"/>
        </w:rPr>
        <w:t xml:space="preserve">Sequence values to understand scales available in Appendix 3. </w:t>
      </w:r>
    </w:p>
    <w:p w14:paraId="76690653" w14:textId="77777777" w:rsidR="00D9419D" w:rsidRPr="00224EE5" w:rsidRDefault="00D9419D" w:rsidP="00224EE5">
      <w:pPr>
        <w:pStyle w:val="NormalWeb"/>
        <w:spacing w:before="0" w:beforeAutospacing="0" w:after="0" w:afterAutospacing="0" w:line="480" w:lineRule="auto"/>
        <w:ind w:firstLine="720"/>
      </w:pPr>
      <w:r w:rsidRPr="00224EE5">
        <w:rPr>
          <w:color w:val="000000"/>
        </w:rPr>
        <w:t xml:space="preserve">Visualization in figure 4 of the clade assignments obtained from RABV GLUE demonstrates the different levels of geographic coverage and clade resolution between the </w:t>
      </w:r>
      <w:r w:rsidRPr="00224EE5">
        <w:rPr>
          <w:color w:val="000000"/>
        </w:rPr>
        <w:lastRenderedPageBreak/>
        <w:t>datasets. Since the Philippines contains only SEA-4 clade sequences no further classification was available at the clade level regardless of sample size. With lineage assignment, 13 lineages were identified from the WGS data and 10 from the N gene. Additionally, the N data was able to classify 16 SEA-3 lineages while the WGS data found 2. Overall, the WGS sequences showed higher resolution in the Philippines and the N sequences identified more lineages in the rest of SEA.</w:t>
      </w:r>
    </w:p>
    <w:p w14:paraId="36248B06" w14:textId="77777777" w:rsidR="00D9419D" w:rsidRPr="00224EE5" w:rsidRDefault="00D9419D" w:rsidP="00224EE5">
      <w:pPr>
        <w:pStyle w:val="NormalWeb"/>
        <w:spacing w:before="0" w:beforeAutospacing="0" w:after="0" w:afterAutospacing="0" w:line="480" w:lineRule="auto"/>
      </w:pPr>
      <w:r w:rsidRPr="00224EE5">
        <w:rPr>
          <w:color w:val="000000"/>
        </w:rPr>
        <w:t>        </w:t>
      </w:r>
      <w:r w:rsidRPr="00224EE5">
        <w:rPr>
          <w:rStyle w:val="apple-tab-span"/>
          <w:color w:val="000000"/>
        </w:rPr>
        <w:tab/>
      </w:r>
      <w:r w:rsidRPr="00224EE5">
        <w:rPr>
          <w:color w:val="000000"/>
        </w:rPr>
        <w:t>An instance of shared lineage between Myanmar and Thailand (SEA-3 B1) is visible, with an evolved lineage (B1.1) present in Thailand, Vietnam, Laos, and Cambodia. The lineages also add resolution to the relatedness of the SEA3 clades across the land-locked countries, identifying the SEA-3 A1.1 clade in Laos, Cambodia, Vietnam, Thailand, and Malaysia. This lineage evolved from the SEA-3 A1 clade seen in Myanmar and Cambodia.</w:t>
      </w:r>
    </w:p>
    <w:p w14:paraId="6A84FFC6" w14:textId="77777777" w:rsidR="00224EE5" w:rsidRDefault="00D9419D" w:rsidP="00224EE5">
      <w:pPr>
        <w:spacing w:line="480" w:lineRule="auto"/>
        <w:rPr>
          <w:rFonts w:ascii="Times New Roman" w:hAnsi="Times New Roman" w:cs="Times New Roman"/>
          <w:color w:val="000000"/>
        </w:rPr>
      </w:pPr>
      <w:r w:rsidRPr="00224EE5">
        <w:rPr>
          <w:rFonts w:ascii="Times New Roman" w:hAnsi="Times New Roman" w:cs="Times New Roman"/>
          <w:color w:val="000000"/>
        </w:rPr>
        <w:t>        </w:t>
      </w:r>
      <w:r w:rsidRPr="00224EE5">
        <w:rPr>
          <w:rStyle w:val="apple-tab-span"/>
          <w:rFonts w:ascii="Times New Roman" w:hAnsi="Times New Roman" w:cs="Times New Roman"/>
          <w:color w:val="000000"/>
        </w:rPr>
        <w:tab/>
      </w:r>
      <w:r w:rsidRPr="00224EE5">
        <w:rPr>
          <w:rFonts w:ascii="Times New Roman" w:hAnsi="Times New Roman" w:cs="Times New Roman"/>
          <w:color w:val="000000"/>
        </w:rPr>
        <w:t>Both the WGS and N gene showed only internally circulating lineages in the Philippines (Appendix 8A, 8B). The N gene countries sharing the most unique lineages were Cambodia, Vietnam, Laos, and Thailand, with one lineage shared between Indonesia and Vietnam (A1.1) (Appendix 8A). Malaysia shared one lineage with Thailand, Vietnam, Laos, and Cambodia. The WGS data found 5 shared lineages compared with the N gene’s 15 (Appendix 8A-B). These were shared between Myanmar and Thailand, Cambodia and Thailand, Laos and Thailand,</w:t>
      </w:r>
      <w:r w:rsidR="00224EE5">
        <w:rPr>
          <w:rFonts w:ascii="Times New Roman" w:hAnsi="Times New Roman" w:cs="Times New Roman"/>
          <w:color w:val="000000"/>
        </w:rPr>
        <w:t xml:space="preserve"> </w:t>
      </w:r>
      <w:r w:rsidRPr="00224EE5">
        <w:rPr>
          <w:rFonts w:ascii="Times New Roman" w:hAnsi="Times New Roman" w:cs="Times New Roman"/>
          <w:color w:val="000000"/>
        </w:rPr>
        <w:t>Vietnam and Thailand, and Cambodia and Laos (</w:t>
      </w:r>
      <w:r w:rsidRPr="00224EE5">
        <w:rPr>
          <w:rFonts w:ascii="Times New Roman" w:hAnsi="Times New Roman" w:cs="Times New Roman"/>
          <w:color w:val="000000"/>
        </w:rPr>
        <w:t>Appendix 8B).</w:t>
      </w:r>
    </w:p>
    <w:p w14:paraId="32F63C2C" w14:textId="04812C16"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color w:val="000000"/>
        </w:rPr>
        <w:lastRenderedPageBreak/>
        <w:drawing>
          <wp:inline distT="0" distB="0" distL="0" distR="0" wp14:anchorId="3CD40A30" wp14:editId="26078241">
            <wp:extent cx="5943600" cy="3842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6FBFE241" w14:textId="77777777"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i/>
          <w:iCs/>
          <w:color w:val="000000"/>
        </w:rPr>
        <w:t xml:space="preserve">Figure 5. WGS data with country level location metadata displayed as phylogeny (A) with tips colored by country and labeled with lineages assigned from </w:t>
      </w:r>
      <w:proofErr w:type="spellStart"/>
      <w:r w:rsidRPr="00224EE5">
        <w:rPr>
          <w:rFonts w:ascii="Times New Roman" w:hAnsi="Times New Roman" w:cs="Times New Roman"/>
          <w:i/>
          <w:iCs/>
          <w:color w:val="000000"/>
        </w:rPr>
        <w:t>MADDOG</w:t>
      </w:r>
      <w:proofErr w:type="spellEnd"/>
      <w:r w:rsidRPr="00224EE5">
        <w:rPr>
          <w:rFonts w:ascii="Times New Roman" w:hAnsi="Times New Roman" w:cs="Times New Roman"/>
          <w:i/>
          <w:iCs/>
          <w:color w:val="000000"/>
        </w:rPr>
        <w:t>. Nodes with bootstrap values greater than or equal to 90% are indicated with a circle. Countries color coded according to legend and represented on map of southeast Asia (B). Select phylogeny within larger tree zoomed in for clarity and colored based on same legend.</w:t>
      </w:r>
    </w:p>
    <w:p w14:paraId="5F8A60C5" w14:textId="0806C21F" w:rsidR="00D9419D" w:rsidRPr="00224EE5" w:rsidRDefault="00D9419D" w:rsidP="00224EE5">
      <w:pPr>
        <w:spacing w:line="480" w:lineRule="auto"/>
        <w:ind w:firstLine="720"/>
        <w:rPr>
          <w:rFonts w:ascii="Times New Roman" w:hAnsi="Times New Roman" w:cs="Times New Roman"/>
          <w:color w:val="000000"/>
        </w:rPr>
      </w:pPr>
      <w:r w:rsidRPr="00224EE5">
        <w:rPr>
          <w:rFonts w:ascii="Times New Roman" w:hAnsi="Times New Roman" w:cs="Times New Roman"/>
          <w:color w:val="000000"/>
        </w:rPr>
        <w:t xml:space="preserve">Phylogeny of the WGS sequences had bootstrap values, which indicate statistical support of the node, </w:t>
      </w:r>
      <w:r w:rsidR="009520B6" w:rsidRPr="00224EE5">
        <w:rPr>
          <w:rFonts w:ascii="Times New Roman" w:hAnsi="Times New Roman" w:cs="Times New Roman"/>
          <w:color w:val="000000"/>
        </w:rPr>
        <w:t>almost all</w:t>
      </w:r>
      <w:r w:rsidRPr="00224EE5">
        <w:rPr>
          <w:rFonts w:ascii="Times New Roman" w:hAnsi="Times New Roman" w:cs="Times New Roman"/>
          <w:color w:val="000000"/>
        </w:rPr>
        <w:t xml:space="preserve"> nodes (Figure 5A). Figure 5 shows the clustering of sequences by countries that are close in proximity. The Philippines has a clear separate evolution from the rest of the countries, with Indonesia similarly isolated (Figure 5A). Closer examination of the non-Philippine SEA countries (5C) shows an instance of shared lineage between Myanmar and Thailand (SEA-3 B1), with an evolved lineage (B1.1) present in Thailand, Vietnam, Laos, and </w:t>
      </w:r>
      <w:r w:rsidRPr="00224EE5">
        <w:rPr>
          <w:rFonts w:ascii="Times New Roman" w:hAnsi="Times New Roman" w:cs="Times New Roman"/>
          <w:color w:val="000000"/>
        </w:rPr>
        <w:lastRenderedPageBreak/>
        <w:t>Cambodia. The countries presented in Figure 5C, aside from Indonesia, are geographically clustered as shown in 5B.</w:t>
      </w:r>
    </w:p>
    <w:p w14:paraId="29CE7DC3" w14:textId="71BB680C"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drawing>
          <wp:inline distT="0" distB="0" distL="0" distR="0" wp14:anchorId="183EEC95" wp14:editId="270BCF6B">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sidRPr="00224EE5">
        <w:rPr>
          <w:rFonts w:ascii="Times New Roman" w:hAnsi="Times New Roman" w:cs="Times New Roman"/>
          <w:i/>
          <w:iCs/>
          <w:color w:val="000000"/>
        </w:rPr>
        <w:t xml:space="preserve">Figure 6. Select N gene data with country level location metadata displayed as portion of phylogeny (A) with tips colored by country and labeled with lineages assigned from </w:t>
      </w:r>
      <w:proofErr w:type="spellStart"/>
      <w:r w:rsidRPr="00224EE5">
        <w:rPr>
          <w:rFonts w:ascii="Times New Roman" w:hAnsi="Times New Roman" w:cs="Times New Roman"/>
          <w:i/>
          <w:iCs/>
          <w:color w:val="000000"/>
        </w:rPr>
        <w:t>MADDOG</w:t>
      </w:r>
      <w:proofErr w:type="spellEnd"/>
      <w:r w:rsidRPr="00224EE5">
        <w:rPr>
          <w:rFonts w:ascii="Times New Roman" w:hAnsi="Times New Roman" w:cs="Times New Roman"/>
          <w:i/>
          <w:iCs/>
          <w:color w:val="000000"/>
        </w:rPr>
        <w:t>. Nodes with bootstrap values greater than or equal to 90% are indicated with circle. Countries color coded according to legend and represented on map of southeast Asia (B). Select phylogeny zoomed in again, similar to figure A with different lineage grouping (C).</w:t>
      </w:r>
    </w:p>
    <w:p w14:paraId="0C177DA7" w14:textId="3D9375C4" w:rsidR="00D9419D" w:rsidRPr="00224EE5" w:rsidRDefault="00D9419D" w:rsidP="00224EE5">
      <w:pPr>
        <w:spacing w:line="480" w:lineRule="auto"/>
        <w:rPr>
          <w:rFonts w:ascii="Times New Roman" w:hAnsi="Times New Roman" w:cs="Times New Roman"/>
        </w:rPr>
      </w:pPr>
    </w:p>
    <w:p w14:paraId="2F04278A" w14:textId="77777777" w:rsidR="00D9419D" w:rsidRPr="00224EE5" w:rsidRDefault="00D9419D" w:rsidP="00224EE5">
      <w:pPr>
        <w:pStyle w:val="NormalWeb"/>
        <w:spacing w:before="0" w:beforeAutospacing="0" w:after="0" w:afterAutospacing="0" w:line="480" w:lineRule="auto"/>
      </w:pPr>
      <w:r w:rsidRPr="00224EE5">
        <w:rPr>
          <w:color w:val="000000"/>
        </w:rPr>
        <w:lastRenderedPageBreak/>
        <w:t>The N gene phylogeny (Appendix 9) showed more evidence of mixture between countries, with Indonesia still isolated from other countries except for a close lineage shared with Malaysia. RABV in the Philippines was still phylogenetically distinct from other countries.</w:t>
      </w:r>
    </w:p>
    <w:p w14:paraId="03F39215" w14:textId="4485AEA3" w:rsidR="00D9419D" w:rsidRPr="00224EE5" w:rsidRDefault="00D9419D" w:rsidP="00224EE5">
      <w:pPr>
        <w:pStyle w:val="NormalWeb"/>
        <w:spacing w:before="0" w:beforeAutospacing="0" w:after="0" w:afterAutospacing="0" w:line="480" w:lineRule="auto"/>
      </w:pPr>
      <w:r w:rsidRPr="00224EE5">
        <w:rPr>
          <w:color w:val="000000"/>
        </w:rPr>
        <w:t>Closer examination of shared lineages from the N gene phylogeny in figure 6A and 6C with SEA geographic reference in 6B shows the resolved relationships between specific countries. Figure 6A shows the SEA3 lineage, seen to be circulating in the land-locked countries in figure 4. It shows the very close genetic relatedness of the H1 lineage in this clade as it was found in both Thailand and Laos (Figure 6A).  The lineage appears to alternate between the two countries, which share a border (Figure 6B). Another shared lineage shows similar relatedness in the SEA3 A1.1.3 lineage between Cambodia and Vietnam (Figure 6C). The lineages are mixed between countries with one sample of Cambodia and Vietnam sharing an external node (Figure 6C). Vietnam and Cambodia also share a border.</w:t>
      </w:r>
      <w:r w:rsidR="00247861" w:rsidRPr="00224EE5">
        <w:rPr>
          <w:color w:val="000000"/>
        </w:rPr>
        <w:t xml:space="preserve"> </w:t>
      </w:r>
    </w:p>
    <w:p w14:paraId="5D19BF23" w14:textId="0651D42A" w:rsidR="00D9419D" w:rsidRPr="00224EE5" w:rsidRDefault="009520B6" w:rsidP="00224EE5">
      <w:pPr>
        <w:spacing w:line="480" w:lineRule="auto"/>
        <w:rPr>
          <w:rFonts w:ascii="Times New Roman" w:hAnsi="Times New Roman" w:cs="Times New Roman"/>
        </w:rPr>
      </w:pPr>
      <w:r w:rsidRPr="00224EE5">
        <w:rPr>
          <w:rFonts w:ascii="Times New Roman" w:hAnsi="Times New Roman" w:cs="Times New Roman"/>
          <w:color w:val="000000"/>
        </w:rPr>
        <w:tab/>
        <w:t>The N gene phylogeny (Appendix 9) had a lower percentage of bootstrap values of at least 90% than the WGS phylogeny (Figure 5).</w:t>
      </w:r>
    </w:p>
    <w:p w14:paraId="451F0A71" w14:textId="5CCDBEF3"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i/>
          <w:iCs/>
          <w:color w:val="000000"/>
        </w:rPr>
        <w:t>Regional Level Analysis- the Philippines</w:t>
      </w:r>
      <w:r w:rsidRPr="00224EE5">
        <w:rPr>
          <w:rFonts w:ascii="Times New Roman" w:hAnsi="Times New Roman" w:cs="Times New Roman"/>
        </w:rPr>
        <w:tab/>
      </w:r>
    </w:p>
    <w:p w14:paraId="49F682FC" w14:textId="0BA59F61"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drawing>
          <wp:inline distT="0" distB="0" distL="0" distR="0" wp14:anchorId="5F8406CE" wp14:editId="5CC84FAE">
            <wp:extent cx="5942812" cy="2520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1">
                      <a:extLst>
                        <a:ext uri="{28A0092B-C50C-407E-A947-70E740481C1C}">
                          <a14:useLocalDpi xmlns:a14="http://schemas.microsoft.com/office/drawing/2010/main" val="0"/>
                        </a:ext>
                      </a:extLst>
                    </a:blip>
                    <a:srcRect t="19627" b="25484"/>
                    <a:stretch/>
                  </pic:blipFill>
                  <pic:spPr bwMode="auto">
                    <a:xfrm>
                      <a:off x="0" y="0"/>
                      <a:ext cx="5943600" cy="2521012"/>
                    </a:xfrm>
                    <a:prstGeom prst="rect">
                      <a:avLst/>
                    </a:prstGeom>
                    <a:ln>
                      <a:noFill/>
                    </a:ln>
                    <a:extLst>
                      <a:ext uri="{53640926-AAD7-44D8-BBD7-CCE9431645EC}">
                        <a14:shadowObscured xmlns:a14="http://schemas.microsoft.com/office/drawing/2010/main"/>
                      </a:ext>
                    </a:extLst>
                  </pic:spPr>
                </pic:pic>
              </a:graphicData>
            </a:graphic>
          </wp:inline>
        </w:drawing>
      </w:r>
    </w:p>
    <w:p w14:paraId="4C68261D" w14:textId="528B0060" w:rsidR="00D9419D" w:rsidRPr="00224EE5" w:rsidRDefault="00D9419D" w:rsidP="00224EE5">
      <w:pPr>
        <w:spacing w:line="480" w:lineRule="auto"/>
        <w:rPr>
          <w:rFonts w:ascii="Times New Roman" w:hAnsi="Times New Roman" w:cs="Times New Roman"/>
          <w:i/>
          <w:iCs/>
          <w:color w:val="000000"/>
        </w:rPr>
      </w:pPr>
      <w:r w:rsidRPr="00224EE5">
        <w:rPr>
          <w:rFonts w:ascii="Times New Roman" w:hAnsi="Times New Roman" w:cs="Times New Roman"/>
          <w:i/>
          <w:iCs/>
          <w:color w:val="000000"/>
        </w:rPr>
        <w:lastRenderedPageBreak/>
        <w:t>Figure 7. Lineage assignment of WGS (A), and G (B) gene datasets plotted to show distribution of each lineage through provincial regions of the Philippines. Plots are proportionally scaled based on sample size. Color coding is different based on different lineages available in each analysis.</w:t>
      </w:r>
    </w:p>
    <w:p w14:paraId="1474D55C" w14:textId="77777777" w:rsidR="00D9419D" w:rsidRPr="00224EE5" w:rsidRDefault="00D9419D" w:rsidP="00224EE5">
      <w:pPr>
        <w:spacing w:line="480" w:lineRule="auto"/>
        <w:ind w:firstLine="720"/>
        <w:rPr>
          <w:rFonts w:ascii="Times New Roman" w:hAnsi="Times New Roman" w:cs="Times New Roman"/>
        </w:rPr>
      </w:pPr>
      <w:r w:rsidRPr="00224EE5">
        <w:rPr>
          <w:rFonts w:ascii="Times New Roman" w:hAnsi="Times New Roman" w:cs="Times New Roman"/>
          <w:color w:val="000000"/>
        </w:rPr>
        <w:t>Visualization of the Philippines data on an administrative region level showed different sampling distribution and resolution between genes. The WGS gene contained clusters all within southern Luzon and south-eastern Mindanao. The G gene data was able to designate 38 lineages while the WGS data designated 12 (Figure 7).</w:t>
      </w:r>
    </w:p>
    <w:p w14:paraId="3F2EF679" w14:textId="41972A52" w:rsidR="00D9419D" w:rsidRPr="00224EE5" w:rsidRDefault="00D9419D" w:rsidP="00224EE5">
      <w:pPr>
        <w:spacing w:line="480" w:lineRule="auto"/>
        <w:ind w:firstLine="720"/>
        <w:rPr>
          <w:rFonts w:ascii="Times New Roman" w:hAnsi="Times New Roman" w:cs="Times New Roman"/>
          <w:color w:val="000000"/>
        </w:rPr>
      </w:pPr>
      <w:r w:rsidRPr="00224EE5">
        <w:rPr>
          <w:rFonts w:ascii="Times New Roman" w:hAnsi="Times New Roman" w:cs="Times New Roman"/>
          <w:color w:val="000000"/>
        </w:rPr>
        <w:t>The G gene plot had less sample clustering around the Metropolitan Manila and Davao regions respectively, with more samples in northern Luzon, northern Visayas, and eastern Mindanao. More shared lineages between southern and northern island groups were</w:t>
      </w:r>
      <w:r w:rsidRPr="00224EE5">
        <w:rPr>
          <w:rFonts w:ascii="Times New Roman" w:hAnsi="Times New Roman" w:cs="Times New Roman"/>
          <w:color w:val="000000"/>
        </w:rPr>
        <w:t xml:space="preserve"> visible in the G gene data than the WGS data</w:t>
      </w:r>
      <w:r w:rsidR="009520B6" w:rsidRPr="00224EE5">
        <w:rPr>
          <w:rFonts w:ascii="Times New Roman" w:hAnsi="Times New Roman" w:cs="Times New Roman"/>
          <w:color w:val="000000"/>
        </w:rPr>
        <w:t xml:space="preserve"> (Appendix 10)</w:t>
      </w:r>
      <w:r w:rsidRPr="00224EE5">
        <w:rPr>
          <w:rFonts w:ascii="Times New Roman" w:hAnsi="Times New Roman" w:cs="Times New Roman"/>
          <w:color w:val="000000"/>
        </w:rPr>
        <w:t xml:space="preserve">. </w:t>
      </w:r>
    </w:p>
    <w:p w14:paraId="6334E706" w14:textId="7F8FC6F7" w:rsidR="00D9419D" w:rsidRPr="00224EE5" w:rsidRDefault="00D9419D" w:rsidP="00224EE5">
      <w:pPr>
        <w:spacing w:line="480" w:lineRule="auto"/>
        <w:ind w:firstLine="720"/>
        <w:rPr>
          <w:rFonts w:ascii="Times New Roman" w:hAnsi="Times New Roman" w:cs="Times New Roman"/>
          <w:color w:val="000000"/>
        </w:rPr>
      </w:pPr>
    </w:p>
    <w:p w14:paraId="49D0E040" w14:textId="77777777" w:rsidR="00D9419D" w:rsidRPr="00224EE5" w:rsidRDefault="00D9419D" w:rsidP="00224EE5">
      <w:pPr>
        <w:spacing w:line="480" w:lineRule="auto"/>
        <w:rPr>
          <w:rFonts w:ascii="Times New Roman" w:hAnsi="Times New Roman" w:cs="Times New Roman"/>
        </w:rPr>
      </w:pPr>
    </w:p>
    <w:p w14:paraId="399A348C" w14:textId="77777777" w:rsidR="00D9419D" w:rsidRPr="00224EE5" w:rsidRDefault="00D9419D" w:rsidP="00224EE5">
      <w:pPr>
        <w:spacing w:line="480" w:lineRule="auto"/>
        <w:rPr>
          <w:rFonts w:ascii="Times New Roman" w:hAnsi="Times New Roman" w:cs="Times New Roman"/>
        </w:rPr>
      </w:pPr>
    </w:p>
    <w:p w14:paraId="6BE0058E" w14:textId="5B819490" w:rsidR="00D9419D" w:rsidRPr="00224EE5" w:rsidRDefault="00D9419D" w:rsidP="00224EE5">
      <w:pPr>
        <w:spacing w:line="480" w:lineRule="auto"/>
        <w:rPr>
          <w:rFonts w:ascii="Times New Roman" w:hAnsi="Times New Roman" w:cs="Times New Roman"/>
        </w:rPr>
      </w:pPr>
      <w:r w:rsidRPr="00224EE5">
        <w:rPr>
          <w:rFonts w:ascii="Times New Roman" w:hAnsi="Times New Roman" w:cs="Times New Roman"/>
          <w:noProof/>
        </w:rPr>
        <w:lastRenderedPageBreak/>
        <w:drawing>
          <wp:inline distT="0" distB="0" distL="0" distR="0" wp14:anchorId="69D1707F" wp14:editId="082A5813">
            <wp:extent cx="5943600" cy="769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52D32FB" w14:textId="121D660F" w:rsidR="00D9419D" w:rsidRPr="00224EE5" w:rsidRDefault="00D9419D" w:rsidP="00224EE5">
      <w:pPr>
        <w:spacing w:line="480" w:lineRule="auto"/>
        <w:rPr>
          <w:rFonts w:ascii="Times New Roman" w:hAnsi="Times New Roman" w:cs="Times New Roman"/>
          <w:i/>
          <w:iCs/>
        </w:rPr>
      </w:pPr>
      <w:r w:rsidRPr="00224EE5">
        <w:rPr>
          <w:rFonts w:ascii="Times New Roman" w:hAnsi="Times New Roman" w:cs="Times New Roman"/>
          <w:i/>
          <w:iCs/>
        </w:rPr>
        <w:lastRenderedPageBreak/>
        <w:t xml:space="preserve">Figure 8. Phylogeny of G gene Philippines data (A) color coded based on major island group. Map of island groups colored according to same legend seen in B. Numbers </w:t>
      </w:r>
      <w:proofErr w:type="gramStart"/>
      <w:r w:rsidRPr="00224EE5">
        <w:rPr>
          <w:rFonts w:ascii="Times New Roman" w:hAnsi="Times New Roman" w:cs="Times New Roman"/>
          <w:i/>
          <w:iCs/>
        </w:rPr>
        <w:t>1, 2, and 3 mark</w:t>
      </w:r>
      <w:proofErr w:type="gramEnd"/>
      <w:r w:rsidRPr="00224EE5">
        <w:rPr>
          <w:rFonts w:ascii="Times New Roman" w:hAnsi="Times New Roman" w:cs="Times New Roman"/>
          <w:i/>
          <w:iCs/>
        </w:rPr>
        <w:t xml:space="preserve"> instances of mixing between island groups, with indicated sequences’ provinces marked on the map (B). ‘NA’ sequences had no further location data available. </w:t>
      </w:r>
    </w:p>
    <w:p w14:paraId="20976236" w14:textId="0C450BE1" w:rsidR="00A1462D" w:rsidRPr="00224EE5" w:rsidRDefault="00A1462D" w:rsidP="00224EE5">
      <w:pPr>
        <w:spacing w:line="480" w:lineRule="auto"/>
        <w:rPr>
          <w:rFonts w:ascii="Times New Roman" w:hAnsi="Times New Roman" w:cs="Times New Roman"/>
        </w:rPr>
      </w:pPr>
      <w:r w:rsidRPr="00224EE5">
        <w:rPr>
          <w:rFonts w:ascii="Times New Roman" w:hAnsi="Times New Roman" w:cs="Times New Roman"/>
        </w:rPr>
        <w:tab/>
        <w:t xml:space="preserve">The separate evolution of island groups Luzon and Mindanao is seen in the WGS phylogeny (Appendix 10), which had better overall bootstrap values than the G gene phylogeny (Figure 8). Figure 8 shows the distinct grouping of each island group with some instances of close sequence relatedness to other sequences of a different island. The Mindanao sequences grouped with Luzon’s samples, labeled 1, were located in northwest Mindanao. It is likely that a case of RABV from Luzon travelled to this area. Number 2, showing sequences from southwest Luzon present in Mindanao likely had the opposite route of transmission. The cluster of Luzon sequences closely related to the Visayas sequences (3), were located in south-central Luzon and likely originated from Visayas. </w:t>
      </w:r>
    </w:p>
    <w:p w14:paraId="4277BC61" w14:textId="692F679A" w:rsidR="00A1462D" w:rsidRPr="00224EE5" w:rsidRDefault="00A1462D" w:rsidP="00224EE5">
      <w:pPr>
        <w:spacing w:line="480" w:lineRule="auto"/>
        <w:rPr>
          <w:rFonts w:ascii="Times New Roman" w:hAnsi="Times New Roman" w:cs="Times New Roman"/>
          <w:b/>
          <w:bCs/>
        </w:rPr>
      </w:pPr>
      <w:r w:rsidRPr="00224EE5">
        <w:rPr>
          <w:rFonts w:ascii="Times New Roman" w:hAnsi="Times New Roman" w:cs="Times New Roman"/>
          <w:b/>
          <w:bCs/>
        </w:rPr>
        <w:t>Discussion</w:t>
      </w:r>
    </w:p>
    <w:p w14:paraId="3A5E2A61" w14:textId="77777777" w:rsidR="009520B6" w:rsidRPr="00224EE5" w:rsidRDefault="009520B6" w:rsidP="00224EE5">
      <w:pPr>
        <w:pStyle w:val="NormalWeb"/>
        <w:spacing w:before="0" w:beforeAutospacing="0" w:after="0" w:afterAutospacing="0" w:line="480" w:lineRule="auto"/>
        <w:ind w:firstLine="720"/>
      </w:pPr>
      <w:r w:rsidRPr="00224EE5">
        <w:rPr>
          <w:color w:val="000000"/>
        </w:rPr>
        <w:t>Overall, this analysis demonstrated the use of a streamlined process to easily replicate RABV genetic analysis at different levels of resolution using different subsets of sequence data to determine the best way to maximize the utility of available data. The data revealed a variety of patterns through visualization and examination, from broad-scale and phylogeographically clustered transmission in SEA to intra-island circulation in the Philippines.</w:t>
      </w:r>
    </w:p>
    <w:p w14:paraId="498C9E1C" w14:textId="77777777" w:rsidR="009520B6" w:rsidRPr="00224EE5" w:rsidRDefault="009520B6" w:rsidP="00224EE5">
      <w:pPr>
        <w:pStyle w:val="NormalWeb"/>
        <w:spacing w:before="0" w:beforeAutospacing="0" w:after="0" w:afterAutospacing="0" w:line="480" w:lineRule="auto"/>
        <w:ind w:firstLine="720"/>
      </w:pPr>
      <w:r w:rsidRPr="00224EE5">
        <w:rPr>
          <w:color w:val="000000"/>
        </w:rPr>
        <w:t>The most time-intensive part of this process was manual curation of the data. Metadata is vital to genomic surveillance as incorporating temporal and geographic data. It provides context for sequence relatedness and can lead to a more complete understanding of transmission dynamics. Although some information was entered clearly, and easily pulled into the RABV-</w:t>
      </w:r>
      <w:r w:rsidRPr="00224EE5">
        <w:rPr>
          <w:color w:val="000000"/>
        </w:rPr>
        <w:lastRenderedPageBreak/>
        <w:t xml:space="preserve">GLUE database, some sequences lacked entry of complete and clear metadata into GenBank, a comprehensive sequence database. Information including year, country, and hosts took time to acquire, especially when missing a </w:t>
      </w:r>
      <w:proofErr w:type="spellStart"/>
      <w:r w:rsidRPr="00224EE5">
        <w:rPr>
          <w:color w:val="000000"/>
        </w:rPr>
        <w:t>Pubmed</w:t>
      </w:r>
      <w:proofErr w:type="spellEnd"/>
      <w:r w:rsidRPr="00224EE5">
        <w:rPr>
          <w:color w:val="000000"/>
        </w:rPr>
        <w:t xml:space="preserve"> ID. This will hinder the rapid analysis of sequences in the case of outbreaks, that are time sensitive, and limit data availability for larger comparative analyses. The process of curating more resolved data, in this case, administrative regions in the Philippines, was also prolonged since Genbank does not require this information and it therefore had to be manually extracted from other publications. However, once locality was obtained, the process of standardizing names to shapefiles to be used for analysis was straightforward through packages in R.</w:t>
      </w:r>
    </w:p>
    <w:p w14:paraId="329A6DF7" w14:textId="77777777" w:rsidR="009520B6" w:rsidRPr="00224EE5" w:rsidRDefault="009520B6" w:rsidP="00224EE5">
      <w:pPr>
        <w:pStyle w:val="NormalWeb"/>
        <w:spacing w:before="0" w:beforeAutospacing="0" w:after="0" w:afterAutospacing="0" w:line="480" w:lineRule="auto"/>
        <w:ind w:firstLine="720"/>
      </w:pPr>
      <w:r w:rsidRPr="00224EE5">
        <w:rPr>
          <w:color w:val="000000"/>
        </w:rPr>
        <w:t>Ultimately, RABV sequence data is available in large enough quantities to make analysis valuable, and in order to be able to fully utilize data more effort needs to be taken to make metadata accessible. Tools such as RABV-GLUE, which centralize RABV sequences and metadata, will be important in this endeavor since they help save time on curation and sorting through non-standard data uploaded into GenBank. However, they are only able to extract what is entered along with sequence submission, necessitating more complete records from authors.</w:t>
      </w:r>
    </w:p>
    <w:p w14:paraId="697975BE" w14:textId="77777777" w:rsidR="009520B6" w:rsidRPr="00224EE5" w:rsidRDefault="009520B6" w:rsidP="00224EE5">
      <w:pPr>
        <w:pStyle w:val="NormalWeb"/>
        <w:spacing w:before="0" w:beforeAutospacing="0" w:after="0" w:afterAutospacing="0" w:line="480" w:lineRule="auto"/>
        <w:ind w:firstLine="720"/>
      </w:pPr>
      <w:r w:rsidRPr="00224EE5">
        <w:rPr>
          <w:color w:val="000000"/>
        </w:rPr>
        <w:t xml:space="preserve">Since the data in this study was publicly available and not part of its own sampling process, there is a high risk of sample bias. Sequences are often uploaded in clusters by research projects, which tend to sample from limited geographic regions, hosts, and time periods. Therefore, transmission patterns observed through shared lineages and visualizations can highlight patterns, but the quantity and precision (due to higher data availability or WGS) of the sequences may not reflect the burden RABV or the true extent of RABV circulation. In this analysis, the countries with the most sequences did not reflect their risk and state of RABV relative to other countries. Myanmar and Malaysia in particular had the fewest sequences and are </w:t>
      </w:r>
      <w:r w:rsidRPr="00224EE5">
        <w:rPr>
          <w:color w:val="000000"/>
        </w:rPr>
        <w:lastRenderedPageBreak/>
        <w:t>at very high RABV risk that is not communicated through sampling (Appendix 3). In contrast, the Philippines had much lower rates of RABV and appeared to have the most cases based solely on sample size.</w:t>
      </w:r>
    </w:p>
    <w:p w14:paraId="73A6F221" w14:textId="77777777" w:rsidR="009520B6" w:rsidRPr="00224EE5" w:rsidRDefault="009520B6" w:rsidP="00224EE5">
      <w:pPr>
        <w:pStyle w:val="NormalWeb"/>
        <w:spacing w:before="0" w:beforeAutospacing="0" w:after="0" w:afterAutospacing="0" w:line="480" w:lineRule="auto"/>
        <w:ind w:firstLine="720"/>
      </w:pPr>
      <w:r w:rsidRPr="00224EE5">
        <w:rPr>
          <w:color w:val="000000"/>
        </w:rPr>
        <w:t>This issue is indicative of the state of current genomic surveillance in SEA, which is limited mostly to research studies and under-representative of the breadth and severity of RABV outside of selected regions. As genomic surveillance increases in practice due to increasing awareness and affordability, increasingly representative data will likely be available but conscious effort should be taken to distribute sequencing more equally. Currently, the utility of this analysis is in its ability to pick out fine or broad scale trends. With representative sampling this could also include quantifying transmission.</w:t>
      </w:r>
    </w:p>
    <w:p w14:paraId="66A3E2B5" w14:textId="77777777" w:rsidR="009520B6" w:rsidRPr="00224EE5" w:rsidRDefault="009520B6" w:rsidP="00224EE5">
      <w:pPr>
        <w:pStyle w:val="NormalWeb"/>
        <w:spacing w:before="0" w:beforeAutospacing="0" w:after="0" w:afterAutospacing="0" w:line="480" w:lineRule="auto"/>
      </w:pPr>
      <w:r w:rsidRPr="00224EE5">
        <w:rPr>
          <w:color w:val="000000"/>
        </w:rPr>
        <w:t>        </w:t>
      </w:r>
      <w:r w:rsidRPr="00224EE5">
        <w:rPr>
          <w:rStyle w:val="apple-tab-span"/>
          <w:color w:val="000000"/>
        </w:rPr>
        <w:tab/>
      </w:r>
      <w:r w:rsidRPr="00224EE5">
        <w:rPr>
          <w:color w:val="000000"/>
        </w:rPr>
        <w:t>WGS in this study mostly came from two studies in the Philippines, which had the purpose of providing a resolved understanding of RABV transmission in specific geographic areas. Therefore, they did not encompass SEA or the entire Philippines representatively, but were still valuable in phylogenetic analysis to understand transmission and inform control locally. However, they lack perspective that might help in understanding larger scale transmission patterns and identifying incursions from other areas.</w:t>
      </w:r>
    </w:p>
    <w:p w14:paraId="383D2A5F" w14:textId="77777777" w:rsidR="009520B6" w:rsidRPr="00224EE5" w:rsidRDefault="009520B6" w:rsidP="00224EE5">
      <w:pPr>
        <w:pStyle w:val="NormalWeb"/>
        <w:spacing w:before="0" w:beforeAutospacing="0" w:after="0" w:afterAutospacing="0" w:line="480" w:lineRule="auto"/>
        <w:ind w:firstLine="720"/>
      </w:pPr>
      <w:r w:rsidRPr="00224EE5">
        <w:rPr>
          <w:color w:val="000000"/>
        </w:rPr>
        <w:t xml:space="preserve">Host diversity and associations from the sequence data were consistent with expectations. Dogs were the primary host sampled and RABV in other hosts clustered amongst dog associated lineages. Dogs are the primary drivers of RABV in humans and are therefore more often surveilled. Although host associations were not a focus of this study due to the priority of canine-mediated rabies and the lack of alternative wildlife transmission cycles such as those identified elsewhere </w:t>
      </w:r>
      <w:hyperlink r:id="rId53" w:history="1">
        <w:r w:rsidRPr="00224EE5">
          <w:rPr>
            <w:rStyle w:val="Hyperlink"/>
            <w:color w:val="000000"/>
            <w:u w:val="none"/>
          </w:rPr>
          <w:t>(</w:t>
        </w:r>
        <w:proofErr w:type="spellStart"/>
        <w:r w:rsidRPr="00224EE5">
          <w:rPr>
            <w:rStyle w:val="Hyperlink"/>
            <w:color w:val="000000"/>
            <w:u w:val="none"/>
          </w:rPr>
          <w:t>Lushasi</w:t>
        </w:r>
        <w:proofErr w:type="spellEnd"/>
        <w:r w:rsidRPr="00224EE5">
          <w:rPr>
            <w:rStyle w:val="Hyperlink"/>
            <w:color w:val="000000"/>
            <w:u w:val="none"/>
          </w:rPr>
          <w:t xml:space="preserve"> et al., 2021)</w:t>
        </w:r>
      </w:hyperlink>
      <w:r w:rsidRPr="00224EE5">
        <w:rPr>
          <w:color w:val="000000"/>
        </w:rPr>
        <w:t xml:space="preserve">, the dominant presence of dogs in sampling provides evidence that they are the primary reservoir host and transmitter of RABV in SEA. Most cases of humans </w:t>
      </w:r>
      <w:r w:rsidRPr="00224EE5">
        <w:rPr>
          <w:color w:val="000000"/>
        </w:rPr>
        <w:lastRenderedPageBreak/>
        <w:t xml:space="preserve">and cats were distributed throughout the canine cases, indicating that they are spillover events rather than reservoirs. However, a cluster of human cases in Vietnam could be of interest due to the region’s potential for dog to human transmission through dog-butchering warehouses </w:t>
      </w:r>
      <w:hyperlink r:id="rId54" w:history="1">
        <w:r w:rsidRPr="00224EE5">
          <w:rPr>
            <w:rStyle w:val="Hyperlink"/>
            <w:color w:val="000000"/>
            <w:u w:val="none"/>
          </w:rPr>
          <w:t>(Vu et al., 2021)</w:t>
        </w:r>
      </w:hyperlink>
      <w:r w:rsidRPr="00224EE5">
        <w:rPr>
          <w:color w:val="000000"/>
        </w:rPr>
        <w:t xml:space="preserve">. Additionally, the host structure in Indonesia is not well characterized due to the country’s low levels of surveillance.  A number of unusual wildlife cases stemmed from one study in Indonesia, which described cases in exotic pets or zoo animals </w:t>
      </w:r>
      <w:hyperlink r:id="rId55" w:history="1">
        <w:r w:rsidRPr="00224EE5">
          <w:rPr>
            <w:rStyle w:val="Hyperlink"/>
            <w:color w:val="000000"/>
            <w:u w:val="none"/>
          </w:rPr>
          <w:t>(</w:t>
        </w:r>
        <w:proofErr w:type="spellStart"/>
        <w:r w:rsidRPr="00224EE5">
          <w:rPr>
            <w:rStyle w:val="Hyperlink"/>
            <w:color w:val="000000"/>
            <w:u w:val="none"/>
          </w:rPr>
          <w:t>Dibia</w:t>
        </w:r>
        <w:proofErr w:type="spellEnd"/>
        <w:r w:rsidRPr="00224EE5">
          <w:rPr>
            <w:rStyle w:val="Hyperlink"/>
            <w:color w:val="000000"/>
            <w:u w:val="none"/>
          </w:rPr>
          <w:t xml:space="preserve"> et al., 2015)</w:t>
        </w:r>
      </w:hyperlink>
      <w:r w:rsidRPr="00224EE5">
        <w:rPr>
          <w:color w:val="000000"/>
        </w:rPr>
        <w:t xml:space="preserve"> but does open interesting lines of inquiry into routes of transmission for dog to captive wildlife host interactions.</w:t>
      </w:r>
    </w:p>
    <w:p w14:paraId="1D8F5894" w14:textId="77777777" w:rsidR="009520B6" w:rsidRPr="00224EE5" w:rsidRDefault="009520B6" w:rsidP="00224EE5">
      <w:pPr>
        <w:pStyle w:val="NormalWeb"/>
        <w:spacing w:before="0" w:beforeAutospacing="0" w:after="0" w:afterAutospacing="0" w:line="480" w:lineRule="auto"/>
        <w:ind w:firstLine="720"/>
      </w:pPr>
      <w:r w:rsidRPr="00224EE5">
        <w:rPr>
          <w:color w:val="000000"/>
        </w:rPr>
        <w:t xml:space="preserve">Initial visualizations of RABV-GLUE generated clades on a country level showed the importance of including partial genome sequences in this analysis (Figure 2). Unlike SARS-CoV-2 data, which is all very recent and contains significantly more WGS than RABV, historical data is available for RABV </w:t>
      </w:r>
      <w:hyperlink r:id="rId56" w:history="1">
        <w:r w:rsidRPr="00224EE5">
          <w:rPr>
            <w:rStyle w:val="Hyperlink"/>
            <w:color w:val="000000"/>
            <w:u w:val="none"/>
          </w:rPr>
          <w:t>(Uddin et al., 2020)</w:t>
        </w:r>
      </w:hyperlink>
      <w:r w:rsidRPr="00224EE5">
        <w:rPr>
          <w:color w:val="000000"/>
        </w:rPr>
        <w:t>. This allows more understanding of RABV diversity through time, but mostly consists of shorter sequences. Without including this subset, the ability to assess broad scale trends in SEA would be very limited, containing data 85% from the Philippines and most sequenced since 2010. In addition, transmission between northern and southern SEA, and the detection of Cosmopolitan clades, would not have been observed (Figure 2). Cosmopolitan cases were rarely observed with 7 cases in comparison to other SEA-specific clades, and 86% came from one study. These cases were difficult to trace since their studies had little to no additional information, and some sequences were removed as lab samples or misclassified. However, it suggests that this clade was introduced into Vietnam and could be investigated further by comparison to Cosmopolitan lineages from other countries outside of SEA.</w:t>
      </w:r>
    </w:p>
    <w:p w14:paraId="1F45E5FB" w14:textId="77777777" w:rsidR="009520B6" w:rsidRPr="00224EE5" w:rsidRDefault="009520B6" w:rsidP="00224EE5">
      <w:pPr>
        <w:pStyle w:val="NormalWeb"/>
        <w:spacing w:before="0" w:beforeAutospacing="0" w:after="0" w:afterAutospacing="0" w:line="480" w:lineRule="auto"/>
        <w:ind w:firstLine="720"/>
      </w:pPr>
      <w:r w:rsidRPr="00224EE5">
        <w:rPr>
          <w:color w:val="000000"/>
        </w:rPr>
        <w:lastRenderedPageBreak/>
        <w:t xml:space="preserve">One of the major challenges with this study was evaluating sequences from different genome regions. In order to best interpret RABV data and maximize the information available to detect and resolve such patterns, it is clear that the selection of appropriate datasets is important.  Consistency of regions sequenced is low and varies according to laboratory practices, which use the N gene for diagnostics; resources; or a study’s purpose </w:t>
      </w:r>
      <w:hyperlink r:id="rId57" w:history="1">
        <w:r w:rsidRPr="00224EE5">
          <w:rPr>
            <w:rStyle w:val="Hyperlink"/>
            <w:color w:val="000000"/>
            <w:u w:val="none"/>
          </w:rPr>
          <w:t>(</w:t>
        </w:r>
        <w:proofErr w:type="spellStart"/>
        <w:r w:rsidRPr="00224EE5">
          <w:rPr>
            <w:rStyle w:val="Hyperlink"/>
            <w:color w:val="000000"/>
            <w:u w:val="none"/>
          </w:rPr>
          <w:t>Schlottau</w:t>
        </w:r>
        <w:proofErr w:type="spellEnd"/>
        <w:r w:rsidRPr="00224EE5">
          <w:rPr>
            <w:rStyle w:val="Hyperlink"/>
            <w:color w:val="000000"/>
            <w:u w:val="none"/>
          </w:rPr>
          <w:t xml:space="preserve"> et al., 2017)</w:t>
        </w:r>
      </w:hyperlink>
      <w:r w:rsidRPr="00224EE5">
        <w:rPr>
          <w:color w:val="000000"/>
        </w:rPr>
        <w:t>. To further complicate matters, WGS is generally understood to produce more powerful results, and has only recently begun to be utilized in studies. Meanwhile shorter sequences, representing only genes or gene fragments and often generated using old technologies (</w:t>
      </w:r>
      <w:proofErr w:type="gramStart"/>
      <w:r w:rsidRPr="00224EE5">
        <w:rPr>
          <w:color w:val="000000"/>
        </w:rPr>
        <w:t>e.g.</w:t>
      </w:r>
      <w:proofErr w:type="gramEnd"/>
      <w:r w:rsidRPr="00224EE5">
        <w:rPr>
          <w:color w:val="000000"/>
        </w:rPr>
        <w:t xml:space="preserve"> Sanger-sequencing), have been the mainstay of rabies sequencing for decades </w:t>
      </w:r>
      <w:hyperlink r:id="rId58" w:history="1">
        <w:r w:rsidRPr="00224EE5">
          <w:rPr>
            <w:rStyle w:val="Hyperlink"/>
            <w:color w:val="000000"/>
            <w:u w:val="none"/>
          </w:rPr>
          <w:t>(</w:t>
        </w:r>
        <w:proofErr w:type="spellStart"/>
        <w:r w:rsidRPr="00224EE5">
          <w:rPr>
            <w:rStyle w:val="Hyperlink"/>
            <w:color w:val="000000"/>
            <w:u w:val="none"/>
          </w:rPr>
          <w:t>Troupin</w:t>
        </w:r>
        <w:proofErr w:type="spellEnd"/>
        <w:r w:rsidRPr="00224EE5">
          <w:rPr>
            <w:rStyle w:val="Hyperlink"/>
            <w:color w:val="000000"/>
            <w:u w:val="none"/>
          </w:rPr>
          <w:t xml:space="preserve"> et al., 2016)</w:t>
        </w:r>
      </w:hyperlink>
      <w:r w:rsidRPr="00224EE5">
        <w:rPr>
          <w:color w:val="000000"/>
        </w:rPr>
        <w:t>. Hence, these datasets offer more historical context and wider geographic representation. Ultimately, WGS data was included in both levels of analysis due to its potential, the G gene was selected for local analysis due to its quantity of Philippine sequences, and the N gene was used for SEA analysis due to its large quantity of sequences distributed across countries (Appendix 5).</w:t>
      </w:r>
    </w:p>
    <w:p w14:paraId="57949B35" w14:textId="77777777" w:rsidR="009520B6" w:rsidRPr="00224EE5" w:rsidRDefault="009520B6" w:rsidP="00224EE5">
      <w:pPr>
        <w:pStyle w:val="NormalWeb"/>
        <w:spacing w:before="0" w:beforeAutospacing="0" w:after="0" w:afterAutospacing="0" w:line="480" w:lineRule="auto"/>
      </w:pPr>
      <w:r w:rsidRPr="00224EE5">
        <w:rPr>
          <w:color w:val="000000"/>
        </w:rPr>
        <w:t>  </w:t>
      </w:r>
      <w:r w:rsidRPr="00224EE5">
        <w:rPr>
          <w:rStyle w:val="apple-tab-span"/>
          <w:color w:val="000000"/>
        </w:rPr>
        <w:tab/>
      </w:r>
      <w:r w:rsidRPr="00224EE5">
        <w:rPr>
          <w:color w:val="000000"/>
        </w:rPr>
        <w:t>Initial clade visualization was a valuable step in determining what subsets of data would best fit different purposes. The WGS data was useful as it was able to provide a greater depth of lineage resolution compared to the others, at a country level for the Philippines specifically and at the regional level within certain areas (Figure 4).</w:t>
      </w:r>
    </w:p>
    <w:p w14:paraId="7B1335F7" w14:textId="77777777" w:rsidR="009520B6" w:rsidRPr="00224EE5" w:rsidRDefault="009520B6" w:rsidP="00224EE5">
      <w:pPr>
        <w:pStyle w:val="NormalWeb"/>
        <w:spacing w:before="0" w:beforeAutospacing="0" w:after="0" w:afterAutospacing="0" w:line="480" w:lineRule="auto"/>
        <w:ind w:firstLine="720"/>
      </w:pPr>
      <w:r w:rsidRPr="00224EE5">
        <w:rPr>
          <w:color w:val="000000"/>
        </w:rPr>
        <w:t>The country level analysis performed using RABV-</w:t>
      </w:r>
      <w:proofErr w:type="spellStart"/>
      <w:r w:rsidRPr="00224EE5">
        <w:rPr>
          <w:color w:val="000000"/>
        </w:rPr>
        <w:t>GLUE’s</w:t>
      </w:r>
      <w:proofErr w:type="spellEnd"/>
      <w:r w:rsidRPr="00224EE5">
        <w:rPr>
          <w:color w:val="000000"/>
        </w:rPr>
        <w:t xml:space="preserve"> clade assignment demonstrated the value in examining sequences even at a course level, allowing the visualization of broad transmission patterns in SEA. Through this simple analysis, which could be performed on data downloaded straight from RABV-GLUE without additional data curation, the trends seen in previous research were observed. Clustering within northern SEA countries, separate from Indonesia and Malaysia, as well as the Philippines, has been observed in molecular </w:t>
      </w:r>
      <w:r w:rsidRPr="00224EE5">
        <w:rPr>
          <w:color w:val="000000"/>
        </w:rPr>
        <w:lastRenderedPageBreak/>
        <w:t>epidemiological studies and is consistent with the geographic structure of SEA. Based on these results, the land-locked countries of Laos, Thailand, Cambodia, Vietnam, and Myanmar may have more difficulty in political border-based control measures, though they would be valuable. The Philippines and Indonesia, which are separated from other sources of transmission by the ocean, are much less likely to incur cases from other countries. Additionally, genomics should more easily identify new cross border incursions into the latter due to the separate evolution of their subclades.</w:t>
      </w:r>
    </w:p>
    <w:p w14:paraId="2B0A2C48" w14:textId="77777777" w:rsidR="009520B6" w:rsidRPr="00224EE5" w:rsidRDefault="009520B6" w:rsidP="00224EE5">
      <w:pPr>
        <w:pStyle w:val="NormalWeb"/>
        <w:spacing w:before="0" w:beforeAutospacing="0" w:after="0" w:afterAutospacing="0" w:line="480" w:lineRule="auto"/>
        <w:ind w:firstLine="720"/>
      </w:pPr>
      <w:r w:rsidRPr="00224EE5">
        <w:rPr>
          <w:color w:val="000000"/>
        </w:rPr>
        <w:t xml:space="preserve">The lineages observed at the country level corroborated previous findings from regionally limited studies. The few shared lineages detected were primarily located in the land-locked countries. While this study was limited to SEA, previous studies linking lineages in these countries to those in China’s Yunnan province could be a valuable route of investigations into introductions of RABV to SEA </w:t>
      </w:r>
      <w:hyperlink r:id="rId59" w:history="1">
        <w:r w:rsidRPr="00224EE5">
          <w:rPr>
            <w:rStyle w:val="Hyperlink"/>
            <w:color w:val="000000"/>
            <w:u w:val="none"/>
          </w:rPr>
          <w:t>(Zhang et al., 2014)</w:t>
        </w:r>
      </w:hyperlink>
      <w:r w:rsidRPr="00224EE5">
        <w:rPr>
          <w:color w:val="000000"/>
        </w:rPr>
        <w:t xml:space="preserve">. Another interesting observation was the SEA-3 A1 in Myanmar, which has a descendent lineage SEA 3 A1.1 that is found in other northern SEA countries (Appendix 9). Myanmar’s proximity to India, a country with very high RABV rates, could also be an interesting route of investigation into SEA RABV introductions since these lineages indicate movement east </w:t>
      </w:r>
      <w:hyperlink r:id="rId60" w:history="1">
        <w:r w:rsidRPr="00224EE5">
          <w:rPr>
            <w:rStyle w:val="Hyperlink"/>
            <w:color w:val="000000"/>
            <w:u w:val="none"/>
          </w:rPr>
          <w:t>(Zhang et al., 2017)</w:t>
        </w:r>
      </w:hyperlink>
      <w:r w:rsidRPr="00224EE5">
        <w:rPr>
          <w:color w:val="000000"/>
        </w:rPr>
        <w:t xml:space="preserve">. These results at the country level could support the need for collaborative control campaigns between </w:t>
      </w:r>
      <w:proofErr w:type="gramStart"/>
      <w:r w:rsidRPr="00224EE5">
        <w:rPr>
          <w:color w:val="000000"/>
        </w:rPr>
        <w:t>countries, and</w:t>
      </w:r>
      <w:proofErr w:type="gramEnd"/>
      <w:r w:rsidRPr="00224EE5">
        <w:rPr>
          <w:color w:val="000000"/>
        </w:rPr>
        <w:t xml:space="preserve"> suggest that SEA RABV transmission is not regionally isolated.</w:t>
      </w:r>
    </w:p>
    <w:p w14:paraId="4051A132" w14:textId="77777777" w:rsidR="009520B6" w:rsidRPr="00224EE5" w:rsidRDefault="009520B6" w:rsidP="00224EE5">
      <w:pPr>
        <w:pStyle w:val="NormalWeb"/>
        <w:spacing w:before="0" w:beforeAutospacing="0" w:after="0" w:afterAutospacing="0" w:line="480" w:lineRule="auto"/>
        <w:ind w:firstLine="720"/>
      </w:pPr>
      <w:r w:rsidRPr="00224EE5">
        <w:rPr>
          <w:color w:val="000000"/>
        </w:rPr>
        <w:t>The large quantity of data, including WGS, in the Philippines and the availability of specific location data (</w:t>
      </w:r>
      <w:proofErr w:type="gramStart"/>
      <w:r w:rsidRPr="00224EE5">
        <w:rPr>
          <w:color w:val="000000"/>
        </w:rPr>
        <w:t>i.e.</w:t>
      </w:r>
      <w:proofErr w:type="gramEnd"/>
      <w:r w:rsidRPr="00224EE5">
        <w:rPr>
          <w:color w:val="000000"/>
        </w:rPr>
        <w:t xml:space="preserve"> administrative region) for most of the sequences allowed a closer look within country transmission patterns. The Philippines is an archipelago with three major island groups and previous studies have found low levels of inter-island spread. This analysis shows the importance of the data’s spatial distribution in assessing that speculation. Phylogeny of the data </w:t>
      </w:r>
      <w:r w:rsidRPr="00224EE5">
        <w:rPr>
          <w:color w:val="000000"/>
        </w:rPr>
        <w:lastRenderedPageBreak/>
        <w:t>showed closer relatedness of sequences between regions of the same island group. This is consistent with the previous research mentioned, as well as the visualization of lineages in the country.</w:t>
      </w:r>
    </w:p>
    <w:p w14:paraId="16A1C93E" w14:textId="77777777" w:rsidR="009520B6" w:rsidRPr="00224EE5" w:rsidRDefault="009520B6" w:rsidP="00224EE5">
      <w:pPr>
        <w:pStyle w:val="NormalWeb"/>
        <w:spacing w:before="0" w:beforeAutospacing="0" w:after="0" w:afterAutospacing="0" w:line="480" w:lineRule="auto"/>
        <w:ind w:firstLine="720"/>
      </w:pPr>
      <w:r w:rsidRPr="00224EE5">
        <w:rPr>
          <w:color w:val="000000"/>
        </w:rPr>
        <w:t>While the WGS data did not identify inter-island spread, the G gene was able to pull out (11) cases, including sequences in Mindanao from Luzon and in Luzon from Visayas (Figure 8). Notably, the WGS data lacked any sequences from Visayas and therefore suffered sampling bias. Of these, the regional metadata shows that these locations were close to the island group they ended up associated with. A time-scaled analysis of the few lineages shared between islands would be valuable in identifying points of transmission that have overcome the geographic boundaries of the archipelago and examining control measures.</w:t>
      </w:r>
    </w:p>
    <w:p w14:paraId="57B20D57" w14:textId="77777777" w:rsidR="009520B6" w:rsidRPr="00224EE5" w:rsidRDefault="009520B6" w:rsidP="00224EE5">
      <w:pPr>
        <w:pStyle w:val="NormalWeb"/>
        <w:spacing w:before="0" w:beforeAutospacing="0" w:after="0" w:afterAutospacing="0" w:line="480" w:lineRule="auto"/>
        <w:ind w:firstLine="720"/>
      </w:pPr>
      <w:r w:rsidRPr="00224EE5">
        <w:rPr>
          <w:color w:val="000000"/>
        </w:rPr>
        <w:t xml:space="preserve">Mapping the G gene’s patterns allowed examination beyond the dense urban centers of Manila and </w:t>
      </w:r>
      <w:proofErr w:type="gramStart"/>
      <w:r w:rsidRPr="00224EE5">
        <w:rPr>
          <w:color w:val="000000"/>
        </w:rPr>
        <w:t>Davao, and</w:t>
      </w:r>
      <w:proofErr w:type="gramEnd"/>
      <w:r w:rsidRPr="00224EE5">
        <w:rPr>
          <w:color w:val="000000"/>
        </w:rPr>
        <w:t xml:space="preserve"> provided insight into a more complex inter-island transmission network than would not have been visible with limited data (Figure 8). The WGS data was limited to these </w:t>
      </w:r>
      <w:proofErr w:type="gramStart"/>
      <w:r w:rsidRPr="00224EE5">
        <w:rPr>
          <w:color w:val="000000"/>
        </w:rPr>
        <w:t>areas, but</w:t>
      </w:r>
      <w:proofErr w:type="gramEnd"/>
      <w:r w:rsidRPr="00224EE5">
        <w:rPr>
          <w:color w:val="000000"/>
        </w:rPr>
        <w:t xml:space="preserve"> was still able to identify the separate evolution of RABV between Luzon and Mindanao based on its data (Appendix 10). It was also able to highlight highly evolved clades within certain provinces, such as Manila in Davao, which indicate high and isolated spread of RABV within the area. This type of information could inform local control measures, such as region-specific vaccine strain evaluation.</w:t>
      </w:r>
    </w:p>
    <w:p w14:paraId="4364A764" w14:textId="4FE56831" w:rsidR="00D2653B" w:rsidRPr="00224EE5" w:rsidRDefault="009520B6" w:rsidP="00224EE5">
      <w:pPr>
        <w:pStyle w:val="NormalWeb"/>
        <w:spacing w:before="0" w:beforeAutospacing="0" w:after="0" w:afterAutospacing="0" w:line="480" w:lineRule="auto"/>
        <w:ind w:firstLine="720"/>
        <w:rPr>
          <w:color w:val="000000"/>
        </w:rPr>
      </w:pPr>
      <w:r w:rsidRPr="00224EE5">
        <w:rPr>
          <w:color w:val="000000"/>
        </w:rPr>
        <w:t xml:space="preserve">Overall, the process to reach the above results was simplified once a pipeline was established in R (Appendix 11). The unpublished sequences used in this study were easily incorporated into existing public data recovered via RABV-GLUE. The study was able to explore the value of different resolutions of data (both spatially and genetically) due to the accessibility of the RABV-GLUE platform. In this case, curation efforts were focused on more </w:t>
      </w:r>
      <w:r w:rsidRPr="00224EE5">
        <w:rPr>
          <w:color w:val="000000"/>
        </w:rPr>
        <w:lastRenderedPageBreak/>
        <w:t xml:space="preserve">specific location data in the Philippines to improve data availability for a zoomed in perspective on transmission within the country. With access to the tools used in this study (RABV-GLUE, </w:t>
      </w:r>
      <w:proofErr w:type="spellStart"/>
      <w:r w:rsidRPr="00224EE5">
        <w:rPr>
          <w:color w:val="000000"/>
        </w:rPr>
        <w:t>MADDOG</w:t>
      </w:r>
      <w:proofErr w:type="spellEnd"/>
      <w:r w:rsidRPr="00224EE5">
        <w:rPr>
          <w:color w:val="000000"/>
        </w:rPr>
        <w:t>), as well as the R pipeline developed, the analysis of RABV sequence data could be fairly quick and informative and allow the contextualization of newly obtained sequences on a previously difficult to obtain scale.</w:t>
      </w:r>
    </w:p>
    <w:p w14:paraId="69EF8D27" w14:textId="4F1DDFE3" w:rsidR="00D2653B" w:rsidRPr="00224EE5" w:rsidRDefault="00D2653B" w:rsidP="00224EE5">
      <w:pPr>
        <w:pStyle w:val="NormalWeb"/>
        <w:spacing w:before="0" w:beforeAutospacing="0" w:after="0" w:afterAutospacing="0" w:line="480" w:lineRule="auto"/>
        <w:rPr>
          <w:b/>
          <w:bCs/>
          <w:color w:val="000000"/>
        </w:rPr>
      </w:pPr>
      <w:r w:rsidRPr="00224EE5">
        <w:rPr>
          <w:b/>
          <w:bCs/>
          <w:color w:val="000000"/>
        </w:rPr>
        <w:t>Conclusion</w:t>
      </w:r>
    </w:p>
    <w:p w14:paraId="243BE39D" w14:textId="77777777" w:rsidR="00D2653B" w:rsidRPr="00224EE5" w:rsidRDefault="00D2653B" w:rsidP="00224EE5">
      <w:pPr>
        <w:spacing w:line="480" w:lineRule="auto"/>
        <w:ind w:firstLine="720"/>
        <w:rPr>
          <w:rFonts w:ascii="Times New Roman" w:hAnsi="Times New Roman" w:cs="Times New Roman"/>
        </w:rPr>
      </w:pPr>
      <w:r w:rsidRPr="00224EE5">
        <w:rPr>
          <w:rFonts w:ascii="Times New Roman" w:hAnsi="Times New Roman" w:cs="Times New Roman"/>
        </w:rPr>
        <w:t xml:space="preserve">Ultimately, this project was able to generate a large amount of information at different scales of geography and resolution from the available data. Manual curation was time-intensive and could prove difficult in future studies attempting to attain high levels of resolution in their research. However, the use of the RABV-GLUE tool helped to significantly reduce this time by starting the process of standardization, particularly with country and host names. Since the tool is still being improved and developed to refine this process, it could prove to significantly reduce the time taken for curation and overall analysis. </w:t>
      </w:r>
    </w:p>
    <w:p w14:paraId="2897B5B5" w14:textId="77777777" w:rsidR="00D2653B" w:rsidRPr="00224EE5" w:rsidRDefault="00D2653B" w:rsidP="00224EE5">
      <w:pPr>
        <w:spacing w:line="480" w:lineRule="auto"/>
        <w:rPr>
          <w:rFonts w:ascii="Times New Roman" w:hAnsi="Times New Roman" w:cs="Times New Roman"/>
        </w:rPr>
      </w:pPr>
      <w:r w:rsidRPr="00224EE5">
        <w:rPr>
          <w:rFonts w:ascii="Times New Roman" w:hAnsi="Times New Roman" w:cs="Times New Roman"/>
        </w:rPr>
        <w:tab/>
        <w:t xml:space="preserve">The dataset provided a plethora of information, including sampling distribution of hosts and coverage of different geographical regions on a broad SEA and fine Philippine scale. Clade assignment from RABV-GLUE enabled quick evaluation of broad trends in SEA and revealed phylogeographic clustering. This result suggests different approaches to control measures based on the geography of the countries, and not one standard approach. For example, the northern landlocked countries would likely benefit from collaborative efforts and border control, while the Philippines and Indonesia should focus on their isolated regions. </w:t>
      </w:r>
    </w:p>
    <w:p w14:paraId="5F22B905" w14:textId="77777777" w:rsidR="00D2653B" w:rsidRPr="00224EE5" w:rsidRDefault="00D2653B" w:rsidP="00224EE5">
      <w:pPr>
        <w:spacing w:line="480" w:lineRule="auto"/>
        <w:rPr>
          <w:rFonts w:ascii="Times New Roman" w:hAnsi="Times New Roman" w:cs="Times New Roman"/>
        </w:rPr>
      </w:pPr>
      <w:r w:rsidRPr="00224EE5">
        <w:rPr>
          <w:rFonts w:ascii="Times New Roman" w:hAnsi="Times New Roman" w:cs="Times New Roman"/>
        </w:rPr>
        <w:tab/>
        <w:t xml:space="preserve">Use of the </w:t>
      </w:r>
      <w:proofErr w:type="spellStart"/>
      <w:r w:rsidRPr="00224EE5">
        <w:rPr>
          <w:rFonts w:ascii="Times New Roman" w:hAnsi="Times New Roman" w:cs="Times New Roman"/>
        </w:rPr>
        <w:t>MADDOG</w:t>
      </w:r>
      <w:proofErr w:type="spellEnd"/>
      <w:r w:rsidRPr="00224EE5">
        <w:rPr>
          <w:rFonts w:ascii="Times New Roman" w:hAnsi="Times New Roman" w:cs="Times New Roman"/>
        </w:rPr>
        <w:t xml:space="preserve"> lineage assignment tool, which had not previously been applied to southeast Asia, gave more specific insight into the trends seen at the clade level in SEA. Phylogeny showed shared lineages between specific countries that shared borders, which </w:t>
      </w:r>
      <w:r w:rsidRPr="00224EE5">
        <w:rPr>
          <w:rFonts w:ascii="Times New Roman" w:hAnsi="Times New Roman" w:cs="Times New Roman"/>
        </w:rPr>
        <w:lastRenderedPageBreak/>
        <w:t xml:space="preserve">suggests that further research should aim to discover facilitators of transmission in these cases, such as geographic features or trading of dog or dog products. Since the Philippines is an interesting case of isolated RABV transmission, control measures should focus on national control measures. Application of lineages at the provincial region provided useful information for this purpose, including the few cases of inter-island spread detected. Further investigation into these strains could identify points of transmission between the islands, which could be a target for control measures. Most RABV appeared to be isolated by major island group, with high levels of circulation in the major urban areas of Manila and Davao. Locally circulating lineages could inform the best vaccine strain to implement based on small regional scales, which would likely be more effective since this appears to be the main route maintaining transmission. </w:t>
      </w:r>
    </w:p>
    <w:p w14:paraId="5220CD9B" w14:textId="77777777" w:rsidR="00D2653B" w:rsidRPr="00224EE5" w:rsidRDefault="00D2653B" w:rsidP="00224EE5">
      <w:pPr>
        <w:spacing w:line="480" w:lineRule="auto"/>
        <w:ind w:firstLine="720"/>
        <w:rPr>
          <w:rFonts w:ascii="Times New Roman" w:hAnsi="Times New Roman" w:cs="Times New Roman"/>
        </w:rPr>
      </w:pPr>
      <w:r w:rsidRPr="00224EE5">
        <w:rPr>
          <w:rFonts w:ascii="Times New Roman" w:hAnsi="Times New Roman" w:cs="Times New Roman"/>
        </w:rPr>
        <w:t xml:space="preserve">Application of the R pipeline developed in this project made partitioning and evaluating the genome regions of RABV simple, which enabled easy selection of the most appropriate datasets for each defined use. The R markdown report generated in this project significantly improved analysis time, since it allowed different datasets to be entered into the existing report to achieve results at different levels of resolution. This allowed for quick comparison of data and made it easier to explore different datasets and examine their value than having to customize script for each analysis. In conjunction with the lineage assignment tool and other programs listed in the script, entering and updating sequences and metadata should be simple in future analyses using RABV GLUE as their primary source of data. </w:t>
      </w:r>
    </w:p>
    <w:p w14:paraId="4F7C9683" w14:textId="77777777" w:rsidR="00D2653B" w:rsidRPr="00224EE5" w:rsidRDefault="00D2653B" w:rsidP="00224EE5">
      <w:pPr>
        <w:spacing w:line="480" w:lineRule="auto"/>
        <w:ind w:firstLine="720"/>
        <w:rPr>
          <w:rFonts w:ascii="Times New Roman" w:hAnsi="Times New Roman" w:cs="Times New Roman"/>
        </w:rPr>
      </w:pPr>
      <w:r w:rsidRPr="00224EE5">
        <w:rPr>
          <w:rFonts w:ascii="Times New Roman" w:hAnsi="Times New Roman" w:cs="Times New Roman"/>
        </w:rPr>
        <w:t xml:space="preserve">Overall, this study was valuable in providing baseline information on SEA country level and Philippine provincial level RABV transmission trends. Application of the tools used and streamlined during this project could be used to further investigate these trends, especially with the addition of more WGS data or specific metadata. In both levels of analysis, the genome </w:t>
      </w:r>
      <w:r w:rsidRPr="00224EE5">
        <w:rPr>
          <w:rFonts w:ascii="Times New Roman" w:hAnsi="Times New Roman" w:cs="Times New Roman"/>
        </w:rPr>
        <w:lastRenderedPageBreak/>
        <w:t xml:space="preserve">region used provided the most information based on quantity of sequences. However, the WGS data was still able to achieve a high level of lineage resolution and stronger phylogenetic statistical support in both cases. This supports the power of WGS analysis, which will become increasingly useful as the quantity of these sequences increases and therefore overcomes </w:t>
      </w:r>
      <w:proofErr w:type="spellStart"/>
      <w:r w:rsidRPr="00224EE5">
        <w:rPr>
          <w:rFonts w:ascii="Times New Roman" w:hAnsi="Times New Roman" w:cs="Times New Roman"/>
        </w:rPr>
        <w:t>WGS’s</w:t>
      </w:r>
      <w:proofErr w:type="spellEnd"/>
      <w:r w:rsidRPr="00224EE5">
        <w:rPr>
          <w:rFonts w:ascii="Times New Roman" w:hAnsi="Times New Roman" w:cs="Times New Roman"/>
        </w:rPr>
        <w:t xml:space="preserve"> main limitation of lower data availability. With available sequence data, the methods described in this paper, and increasingly available high resolution sequence data, genomic surveillance can become a highly accessible and plausible solution to understand and inform control measures for RABV in southeast Asia.  </w:t>
      </w:r>
    </w:p>
    <w:p w14:paraId="4822E9D8" w14:textId="79A70C4F" w:rsidR="00D2653B" w:rsidRPr="00224EE5" w:rsidRDefault="00D2653B" w:rsidP="00224EE5">
      <w:pPr>
        <w:pStyle w:val="NormalWeb"/>
        <w:spacing w:before="0" w:beforeAutospacing="0" w:after="0" w:afterAutospacing="0" w:line="480" w:lineRule="auto"/>
      </w:pPr>
    </w:p>
    <w:p w14:paraId="1890220C" w14:textId="6C76D6D6" w:rsidR="00D2653B" w:rsidRPr="00224EE5" w:rsidRDefault="00D2653B" w:rsidP="00224EE5">
      <w:pPr>
        <w:pStyle w:val="NormalWeb"/>
        <w:spacing w:before="0" w:beforeAutospacing="0" w:after="0" w:afterAutospacing="0" w:line="480" w:lineRule="auto"/>
      </w:pPr>
    </w:p>
    <w:p w14:paraId="261CBD97" w14:textId="37A2086C" w:rsidR="00D2653B" w:rsidRPr="00224EE5" w:rsidRDefault="00D2653B" w:rsidP="00224EE5">
      <w:pPr>
        <w:pStyle w:val="NormalWeb"/>
        <w:spacing w:before="0" w:beforeAutospacing="0" w:after="0" w:afterAutospacing="0" w:line="480" w:lineRule="auto"/>
      </w:pPr>
    </w:p>
    <w:p w14:paraId="5E29E469" w14:textId="082C6D6F" w:rsidR="00D2653B" w:rsidRPr="00224EE5" w:rsidRDefault="00D2653B" w:rsidP="00224EE5">
      <w:pPr>
        <w:pStyle w:val="NormalWeb"/>
        <w:spacing w:before="0" w:beforeAutospacing="0" w:after="0" w:afterAutospacing="0" w:line="480" w:lineRule="auto"/>
      </w:pPr>
    </w:p>
    <w:p w14:paraId="20FB6203" w14:textId="77777777" w:rsidR="00224EE5" w:rsidRDefault="00224EE5" w:rsidP="00224EE5">
      <w:pPr>
        <w:pStyle w:val="NormalWeb"/>
        <w:spacing w:before="0" w:beforeAutospacing="0" w:after="0" w:afterAutospacing="0" w:line="480" w:lineRule="auto"/>
      </w:pPr>
    </w:p>
    <w:p w14:paraId="7FC56FA2" w14:textId="77777777" w:rsidR="00224EE5" w:rsidRDefault="00224EE5" w:rsidP="00224EE5">
      <w:pPr>
        <w:pStyle w:val="NormalWeb"/>
        <w:spacing w:before="0" w:beforeAutospacing="0" w:after="0" w:afterAutospacing="0" w:line="480" w:lineRule="auto"/>
      </w:pPr>
    </w:p>
    <w:p w14:paraId="66E9D385" w14:textId="77777777" w:rsidR="00224EE5" w:rsidRDefault="00224EE5" w:rsidP="00224EE5">
      <w:pPr>
        <w:pStyle w:val="NormalWeb"/>
        <w:spacing w:before="0" w:beforeAutospacing="0" w:after="0" w:afterAutospacing="0" w:line="480" w:lineRule="auto"/>
      </w:pPr>
    </w:p>
    <w:p w14:paraId="318A265D" w14:textId="77777777" w:rsidR="00224EE5" w:rsidRDefault="00224EE5" w:rsidP="00224EE5">
      <w:pPr>
        <w:pStyle w:val="NormalWeb"/>
        <w:spacing w:before="0" w:beforeAutospacing="0" w:after="0" w:afterAutospacing="0" w:line="480" w:lineRule="auto"/>
      </w:pPr>
    </w:p>
    <w:p w14:paraId="2B6C849A" w14:textId="77777777" w:rsidR="00224EE5" w:rsidRDefault="00224EE5" w:rsidP="00224EE5">
      <w:pPr>
        <w:pStyle w:val="NormalWeb"/>
        <w:spacing w:before="0" w:beforeAutospacing="0" w:after="0" w:afterAutospacing="0" w:line="480" w:lineRule="auto"/>
      </w:pPr>
    </w:p>
    <w:p w14:paraId="2B6EF445" w14:textId="7D27C1A3" w:rsidR="00D2653B" w:rsidRPr="00224EE5" w:rsidRDefault="00D2653B" w:rsidP="00224EE5">
      <w:pPr>
        <w:pStyle w:val="NormalWeb"/>
        <w:spacing w:before="0" w:beforeAutospacing="0" w:after="0" w:afterAutospacing="0" w:line="480" w:lineRule="auto"/>
      </w:pPr>
      <w:r w:rsidRPr="00224EE5">
        <w:t>Acknowledgements</w:t>
      </w:r>
    </w:p>
    <w:p w14:paraId="22EA3352" w14:textId="77777777" w:rsidR="00224EE5" w:rsidRDefault="00D2653B" w:rsidP="00224EE5">
      <w:pPr>
        <w:pStyle w:val="NormalWeb"/>
        <w:spacing w:before="0" w:beforeAutospacing="0" w:after="0" w:afterAutospacing="0" w:line="480" w:lineRule="auto"/>
      </w:pPr>
      <w:r w:rsidRPr="00224EE5">
        <w:tab/>
        <w:t xml:space="preserve">I would like to thank Dr. </w:t>
      </w:r>
      <w:proofErr w:type="spellStart"/>
      <w:r w:rsidRPr="00224EE5">
        <w:t>Kirstyn</w:t>
      </w:r>
      <w:proofErr w:type="spellEnd"/>
      <w:r w:rsidRPr="00224EE5">
        <w:t xml:space="preserve"> </w:t>
      </w:r>
      <w:proofErr w:type="spellStart"/>
      <w:r w:rsidRPr="00224EE5">
        <w:t>Brunker</w:t>
      </w:r>
      <w:proofErr w:type="spellEnd"/>
      <w:r w:rsidRPr="00224EE5">
        <w:t xml:space="preserve"> for her invaluable advice and support on this project</w:t>
      </w:r>
      <w:r w:rsidR="00224EE5" w:rsidRPr="00224EE5">
        <w:t xml:space="preserve">. I would also like to thank Kathryn Campbell, PhD for her technical support using her </w:t>
      </w:r>
      <w:proofErr w:type="spellStart"/>
      <w:r w:rsidR="00224EE5" w:rsidRPr="00224EE5">
        <w:t>MADDOG</w:t>
      </w:r>
      <w:proofErr w:type="spellEnd"/>
      <w:r w:rsidR="00224EE5" w:rsidRPr="00224EE5">
        <w:t xml:space="preserve"> lineage assignment tool and Dr. Katie Hampson for her advice. The teaching staff in </w:t>
      </w:r>
      <w:proofErr w:type="spellStart"/>
      <w:r w:rsidR="00224EE5" w:rsidRPr="00224EE5">
        <w:t>IBAHCM</w:t>
      </w:r>
      <w:proofErr w:type="spellEnd"/>
      <w:r w:rsidR="00224EE5" w:rsidRPr="00224EE5">
        <w:t xml:space="preserve"> was very supporting throughout this process. I would also like to thank </w:t>
      </w:r>
      <w:proofErr w:type="spellStart"/>
      <w:r w:rsidR="00224EE5" w:rsidRPr="00224EE5">
        <w:t>Chidinma</w:t>
      </w:r>
      <w:proofErr w:type="spellEnd"/>
      <w:r w:rsidR="00224EE5" w:rsidRPr="00224EE5">
        <w:t xml:space="preserve"> Lynda and Clare MacDonald for support through the project.</w:t>
      </w:r>
    </w:p>
    <w:p w14:paraId="59080245" w14:textId="221BE343" w:rsidR="00D2653B" w:rsidRPr="00224EE5" w:rsidRDefault="00D2653B" w:rsidP="00224EE5">
      <w:pPr>
        <w:pStyle w:val="NormalWeb"/>
        <w:spacing w:before="0" w:beforeAutospacing="0" w:after="0" w:afterAutospacing="0" w:line="480" w:lineRule="auto"/>
        <w:rPr>
          <w:b/>
          <w:bCs/>
        </w:rPr>
      </w:pPr>
      <w:r w:rsidRPr="00224EE5">
        <w:rPr>
          <w:b/>
          <w:bCs/>
        </w:rPr>
        <w:lastRenderedPageBreak/>
        <w:t>References</w:t>
      </w:r>
    </w:p>
    <w:p w14:paraId="433675F9" w14:textId="77777777" w:rsidR="00D2653B" w:rsidRPr="00D2653B" w:rsidRDefault="00D2653B" w:rsidP="00D2653B">
      <w:pPr>
        <w:pStyle w:val="NormalWeb"/>
        <w:spacing w:before="0" w:beforeAutospacing="0" w:after="0" w:afterAutospacing="0"/>
        <w:rPr>
          <w:color w:val="000000" w:themeColor="text1"/>
        </w:rPr>
      </w:pPr>
    </w:p>
    <w:p w14:paraId="5A493057" w14:textId="77777777" w:rsidR="00D2653B" w:rsidRPr="00D2653B" w:rsidRDefault="00D2653B" w:rsidP="00D2653B">
      <w:pPr>
        <w:pStyle w:val="NormalWeb"/>
        <w:spacing w:before="0" w:beforeAutospacing="0" w:after="0" w:afterAutospacing="0"/>
        <w:ind w:hanging="720"/>
        <w:rPr>
          <w:color w:val="000000" w:themeColor="text1"/>
        </w:rPr>
      </w:pPr>
      <w:hyperlink r:id="rId61" w:history="1">
        <w:r w:rsidRPr="00D2653B">
          <w:rPr>
            <w:rStyle w:val="Hyperlink"/>
            <w:color w:val="000000" w:themeColor="text1"/>
            <w:sz w:val="22"/>
            <w:szCs w:val="22"/>
            <w:u w:val="none"/>
          </w:rPr>
          <w:t>Ahmed, K., Phommachanh, P., Vorachith, P., Matsumoto, T., Lamaningao, P., Mori, D., Takaki, M., Douangngeun, B., Khambounheuang, B., Nishizono, A., 2015. Molecular Epidemiology of Rabies Viruses Circulating in Two Rabies Endemic Provinces of Laos, 2011–2012: Regional Diversity in Southeast Asia. PLoS Negl. Trop. Dis. 9, e0003645. https://doi.org/10.1371/journal.pntd.0003645</w:t>
        </w:r>
      </w:hyperlink>
    </w:p>
    <w:p w14:paraId="44D06F51" w14:textId="77777777" w:rsidR="00D2653B" w:rsidRPr="00D2653B" w:rsidRDefault="00D2653B" w:rsidP="00D2653B">
      <w:pPr>
        <w:pStyle w:val="NormalWeb"/>
        <w:spacing w:before="0" w:beforeAutospacing="0" w:after="0" w:afterAutospacing="0"/>
        <w:ind w:hanging="720"/>
        <w:rPr>
          <w:color w:val="000000" w:themeColor="text1"/>
        </w:rPr>
      </w:pPr>
      <w:hyperlink r:id="rId62" w:history="1">
        <w:r w:rsidRPr="00D2653B">
          <w:rPr>
            <w:rStyle w:val="Hyperlink"/>
            <w:color w:val="000000" w:themeColor="text1"/>
            <w:sz w:val="22"/>
            <w:szCs w:val="22"/>
            <w:u w:val="none"/>
          </w:rPr>
          <w:t>Bacus, M.G., Buenaventura, S.G.C., Mamites, A.M.C., Elizagaque, H.G., Labrador, C.C., Delfin, F.C., Eng, Ma.N.J., Lagare, A.P., Marquez, G.N., Murao, L.A.E., 2021. Genome-based local dynamics of canine rabies virus epidemiology, transmission, and evolution in Davao City, Philippines, 2018–2019. Infect. Genet. Evol. 92, 104868. https://doi.org/10.1016/j.meegid.2021.104868</w:t>
        </w:r>
      </w:hyperlink>
    </w:p>
    <w:p w14:paraId="0B4B5DFB" w14:textId="77777777" w:rsidR="00D2653B" w:rsidRPr="00D2653B" w:rsidRDefault="00D2653B" w:rsidP="00D2653B">
      <w:pPr>
        <w:pStyle w:val="NormalWeb"/>
        <w:spacing w:before="0" w:beforeAutospacing="0" w:after="0" w:afterAutospacing="0"/>
        <w:ind w:hanging="720"/>
        <w:rPr>
          <w:color w:val="000000" w:themeColor="text1"/>
        </w:rPr>
      </w:pPr>
      <w:hyperlink r:id="rId63" w:history="1">
        <w:r w:rsidRPr="00D2653B">
          <w:rPr>
            <w:rStyle w:val="Hyperlink"/>
            <w:color w:val="000000" w:themeColor="text1"/>
            <w:sz w:val="22"/>
            <w:szCs w:val="22"/>
            <w:u w:val="none"/>
          </w:rPr>
          <w:t>Brunker, K., Jaswant, G., Thumbi, S.M., Lushasi, K., Lugelo, A., Czupryna, A.M., Ade, F., Wambura, G., Chuchu, V., Steenson, R., Ngeleja, C., Bautista, C., Manalo, D.L., Gomez, Ma.R.R., Chu, M.Y.J.V., Miranda, M.E., Kamat, M., Rysava, K., Espineda, J., Silo, E.A.V., Aringo, A.M., Bernales, R.P., Adonay, F.F., Tildesley, M.J., Marston, D.A., Jennings, D.L., Fooks, A.R., Zhu, W., Meredith, L.W., Hill, S.C., Poplawski, R., Gifford, R.J., Singer, J.B., Maturi, M., Mwatondo, A., Biek, R., Hampson, K., 2020. Rapid in-country sequencing of whole virus genomes to inform rabies elimination programmes. Wellcome Open Res. 5, 3. https://doi.org/10.12688/wellcomeopenres.15518.2</w:t>
        </w:r>
      </w:hyperlink>
    </w:p>
    <w:p w14:paraId="65611AB5" w14:textId="77777777" w:rsidR="00D2653B" w:rsidRPr="00D2653B" w:rsidRDefault="00D2653B" w:rsidP="00D2653B">
      <w:pPr>
        <w:pStyle w:val="NormalWeb"/>
        <w:spacing w:before="0" w:beforeAutospacing="0" w:after="0" w:afterAutospacing="0"/>
        <w:ind w:hanging="720"/>
        <w:rPr>
          <w:color w:val="000000" w:themeColor="text1"/>
        </w:rPr>
      </w:pPr>
      <w:hyperlink r:id="rId64" w:history="1">
        <w:r w:rsidRPr="00D2653B">
          <w:rPr>
            <w:rStyle w:val="Hyperlink"/>
            <w:color w:val="000000" w:themeColor="text1"/>
            <w:sz w:val="22"/>
            <w:szCs w:val="22"/>
            <w:u w:val="none"/>
          </w:rPr>
          <w:t xml:space="preserve">Campbell, K, Gifford, R, Singer, J, Hill, V, O’Toole, A, </w:t>
        </w:r>
        <w:proofErr w:type="spellStart"/>
        <w:r w:rsidRPr="00D2653B">
          <w:rPr>
            <w:rStyle w:val="Hyperlink"/>
            <w:color w:val="000000" w:themeColor="text1"/>
            <w:sz w:val="22"/>
            <w:szCs w:val="22"/>
            <w:u w:val="none"/>
          </w:rPr>
          <w:t>Rambaut</w:t>
        </w:r>
        <w:proofErr w:type="spellEnd"/>
        <w:r w:rsidRPr="00D2653B">
          <w:rPr>
            <w:rStyle w:val="Hyperlink"/>
            <w:color w:val="000000" w:themeColor="text1"/>
            <w:sz w:val="22"/>
            <w:szCs w:val="22"/>
            <w:u w:val="none"/>
          </w:rPr>
          <w:t xml:space="preserve">, A, Hampson, K, </w:t>
        </w:r>
        <w:proofErr w:type="spellStart"/>
        <w:r w:rsidRPr="00D2653B">
          <w:rPr>
            <w:rStyle w:val="Hyperlink"/>
            <w:color w:val="000000" w:themeColor="text1"/>
            <w:sz w:val="22"/>
            <w:szCs w:val="22"/>
            <w:u w:val="none"/>
          </w:rPr>
          <w:t>Brunker</w:t>
        </w:r>
        <w:proofErr w:type="spellEnd"/>
        <w:r w:rsidRPr="00D2653B">
          <w:rPr>
            <w:rStyle w:val="Hyperlink"/>
            <w:color w:val="000000" w:themeColor="text1"/>
            <w:sz w:val="22"/>
            <w:szCs w:val="22"/>
            <w:u w:val="none"/>
          </w:rPr>
          <w:t>, K, Unpublished. Rabies MAD DOG (Method for Assignment, Definition and Designation of Global lineages).</w:t>
        </w:r>
      </w:hyperlink>
    </w:p>
    <w:p w14:paraId="594A7841" w14:textId="77777777" w:rsidR="00D2653B" w:rsidRPr="00D2653B" w:rsidRDefault="00D2653B" w:rsidP="00D2653B">
      <w:pPr>
        <w:pStyle w:val="NormalWeb"/>
        <w:spacing w:before="0" w:beforeAutospacing="0" w:after="0" w:afterAutospacing="0"/>
        <w:ind w:hanging="720"/>
        <w:rPr>
          <w:color w:val="000000" w:themeColor="text1"/>
        </w:rPr>
      </w:pPr>
      <w:hyperlink r:id="rId65" w:history="1">
        <w:r w:rsidRPr="00D2653B">
          <w:rPr>
            <w:rStyle w:val="Hyperlink"/>
            <w:color w:val="000000" w:themeColor="text1"/>
            <w:sz w:val="22"/>
            <w:szCs w:val="22"/>
            <w:u w:val="none"/>
          </w:rPr>
          <w:t>da Silva Filipe, A., Shepherd, J.G., Williams, T., Hughes, J., Aranday-Cortes, E., Asamaphan, P., Ashraf, S., Balcazar, C., Brunker, K., Campbell, A., Carmichael, S., Davis, C., Dewar, R., Gallagher, M.D., Gunson, R., Hill, V., Ho, A., Jackson, B., James, E., Jesudason, N., Johnson, N., McWilliam Leitch, E.C., Li, K., MacLean, A., Mair, D., McAllister, D.A., McCrone, J.T., McDonald, S.E., McHugh, M.P., Morris, A.K., Nichols, J., Niebel, M., Nomikou, K., Orton, R.J., O’Toole, Á., Palmarini, M., Parcell, B.J., Parr, Y.A., Rambaut, A., Rooke, S., Shaaban, S., Shah, R., Singer, J.B., Smollett, K., Starinskij, I., Tong, L., Sreenu, V.B., Wastnedge, E., Holden, M.T.G., Robertson, D.L., Templeton, K., Thomson, E.C., 2021. Genomic epidemiology reveals multiple introductions of SARS-CoV-2 from mainland Europe into Scotland. Nat. Microbiol. 6, 112–122. https://doi.org/10.1038/s41564-020-00838-z</w:t>
        </w:r>
      </w:hyperlink>
    </w:p>
    <w:p w14:paraId="18F4420A" w14:textId="77777777" w:rsidR="00D2653B" w:rsidRPr="00D2653B" w:rsidRDefault="00D2653B" w:rsidP="00D2653B">
      <w:pPr>
        <w:pStyle w:val="NormalWeb"/>
        <w:spacing w:before="0" w:beforeAutospacing="0" w:after="0" w:afterAutospacing="0"/>
        <w:ind w:hanging="720"/>
        <w:rPr>
          <w:color w:val="000000" w:themeColor="text1"/>
        </w:rPr>
      </w:pPr>
      <w:hyperlink r:id="rId66" w:history="1">
        <w:r w:rsidRPr="00D2653B">
          <w:rPr>
            <w:rStyle w:val="Hyperlink"/>
            <w:color w:val="000000" w:themeColor="text1"/>
            <w:sz w:val="22"/>
            <w:szCs w:val="22"/>
            <w:u w:val="none"/>
          </w:rPr>
          <w:t>Dellicour, S., Lequime, S., Vrancken, B., Gill, M.S., Bastide, P., Gangavarapu, K., Matteson, N.L., Tan, Y., Plessis, L. du, Fisher, A.A., Nelson, M.I., Gilbert, M., Suchard, M.A., Andersen, K.G., Grubaugh, N.D., Pybus, O.G., Lemey, P., 2020. Phylogeographic and phylodynamic approaches to epidemiological hypothesis testing. bioRxiv 788059. https://doi.org/10.1101/788059</w:t>
        </w:r>
      </w:hyperlink>
    </w:p>
    <w:p w14:paraId="6D9626BD" w14:textId="77777777" w:rsidR="00D2653B" w:rsidRPr="00D2653B" w:rsidRDefault="00D2653B" w:rsidP="00D2653B">
      <w:pPr>
        <w:pStyle w:val="NormalWeb"/>
        <w:spacing w:before="0" w:beforeAutospacing="0" w:after="0" w:afterAutospacing="0"/>
        <w:ind w:hanging="720"/>
        <w:rPr>
          <w:color w:val="000000" w:themeColor="text1"/>
        </w:rPr>
      </w:pPr>
      <w:hyperlink r:id="rId67" w:history="1">
        <w:r w:rsidRPr="00D2653B">
          <w:rPr>
            <w:rStyle w:val="Hyperlink"/>
            <w:color w:val="000000" w:themeColor="text1"/>
            <w:sz w:val="22"/>
            <w:szCs w:val="22"/>
            <w:u w:val="none"/>
          </w:rPr>
          <w:t>Dibia, I.N., Sumiarto, B., Susetya, H., Putra, A.A.G., Scott-Orr, H., Mahardika, G.N., 2015. Phylogeography of the current rabies viruses in Indonesia. J. Vet. Sci. 16, 459–466. https://doi.org/10.4142/jvs.2015.16.4.459</w:t>
        </w:r>
      </w:hyperlink>
    </w:p>
    <w:p w14:paraId="345907D6" w14:textId="77777777" w:rsidR="00D2653B" w:rsidRPr="00D2653B" w:rsidRDefault="00D2653B" w:rsidP="00D2653B">
      <w:pPr>
        <w:pStyle w:val="NormalWeb"/>
        <w:spacing w:before="0" w:beforeAutospacing="0" w:after="0" w:afterAutospacing="0"/>
        <w:ind w:hanging="720"/>
        <w:rPr>
          <w:color w:val="000000" w:themeColor="text1"/>
        </w:rPr>
      </w:pPr>
      <w:hyperlink r:id="rId68" w:history="1">
        <w:r w:rsidRPr="00D2653B">
          <w:rPr>
            <w:rStyle w:val="Hyperlink"/>
            <w:color w:val="000000" w:themeColor="text1"/>
            <w:sz w:val="22"/>
            <w:szCs w:val="22"/>
            <w:u w:val="none"/>
          </w:rPr>
          <w:t>Gongal, G., Wright, A.E., 2011. Human Rabies in the WHO Southeast Asia Region: Forward Steps for Elimination. Adv. Prev. Med. 2011, 383870. https://doi.org/10.4061/2011/383870</w:t>
        </w:r>
      </w:hyperlink>
    </w:p>
    <w:p w14:paraId="568E7B3A" w14:textId="77777777" w:rsidR="00D2653B" w:rsidRPr="00D2653B" w:rsidRDefault="00D2653B" w:rsidP="00D2653B">
      <w:pPr>
        <w:pStyle w:val="NormalWeb"/>
        <w:spacing w:before="0" w:beforeAutospacing="0" w:after="0" w:afterAutospacing="0"/>
        <w:ind w:hanging="720"/>
        <w:rPr>
          <w:color w:val="000000" w:themeColor="text1"/>
        </w:rPr>
      </w:pPr>
      <w:hyperlink r:id="rId69" w:history="1">
        <w:r w:rsidRPr="00D2653B">
          <w:rPr>
            <w:rStyle w:val="Hyperlink"/>
            <w:color w:val="000000" w:themeColor="text1"/>
            <w:sz w:val="22"/>
            <w:szCs w:val="22"/>
            <w:u w:val="none"/>
          </w:rPr>
          <w:t>Hampson, K., Abela-Ridder, B., Brunker, K., Bucheli, S.T.M., Carvalho, M., Caldas, E., Changalucha, J., Cleaveland, S., Dushoff, J., Gutierrez, V., Fooks, A.R., Hotopp, K., Haydon, D.T., Lugelo, A., Lushasi, K., Mancy, R., Marston, D.A., Mtema, Z., Rajeev, M., Dourado, L.R.M.P., Roldan, J.F.G., Rysava, K., Rocha, S.M., Sambo, M., Sikana, L., Vigilato, M., Vilas, V.D.R., 2016. Surveillance to Establish Elimination of Transmission and Freedom from Dog-mediated Rabies. https://doi.org/10.1101/096883</w:t>
        </w:r>
      </w:hyperlink>
    </w:p>
    <w:p w14:paraId="331A3BC9" w14:textId="77777777" w:rsidR="00D2653B" w:rsidRPr="00D2653B" w:rsidRDefault="00D2653B" w:rsidP="00D2653B">
      <w:pPr>
        <w:pStyle w:val="NormalWeb"/>
        <w:spacing w:before="0" w:beforeAutospacing="0" w:after="0" w:afterAutospacing="0"/>
        <w:ind w:hanging="720"/>
        <w:rPr>
          <w:color w:val="000000" w:themeColor="text1"/>
        </w:rPr>
      </w:pPr>
      <w:hyperlink r:id="rId70" w:history="1">
        <w:r w:rsidRPr="00D2653B">
          <w:rPr>
            <w:rStyle w:val="Hyperlink"/>
            <w:color w:val="000000" w:themeColor="text1"/>
            <w:sz w:val="22"/>
            <w:szCs w:val="22"/>
            <w:u w:val="none"/>
          </w:rPr>
          <w:t>Katoh, K., Misawa, K., Kuma, K., Miyata, T., 2002. MAFFT: a novel method for rapid multiple sequence alignment based on fast Fourier transform. Nucleic Acids Res. 30, 3059–3066. https://doi.org/10.1093/nar/gkf436</w:t>
        </w:r>
      </w:hyperlink>
    </w:p>
    <w:p w14:paraId="10744E16" w14:textId="77777777" w:rsidR="00D2653B" w:rsidRPr="00D2653B" w:rsidRDefault="00D2653B" w:rsidP="00D2653B">
      <w:pPr>
        <w:pStyle w:val="NormalWeb"/>
        <w:spacing w:before="0" w:beforeAutospacing="0" w:after="0" w:afterAutospacing="0"/>
        <w:ind w:hanging="720"/>
        <w:rPr>
          <w:color w:val="000000" w:themeColor="text1"/>
        </w:rPr>
      </w:pPr>
      <w:hyperlink r:id="rId71" w:history="1">
        <w:r w:rsidRPr="00D2653B">
          <w:rPr>
            <w:rStyle w:val="Hyperlink"/>
            <w:color w:val="000000" w:themeColor="text1"/>
            <w:sz w:val="22"/>
            <w:szCs w:val="22"/>
            <w:u w:val="none"/>
          </w:rPr>
          <w:t>Keßler, C., Hendrix, C., 2015. The Humanitarian eXchange Language: Coordinating disaster response with semantic web technologies. Semantic Web 6, 5–21. https://doi.org/10.3233/SW-130130</w:t>
        </w:r>
      </w:hyperlink>
    </w:p>
    <w:p w14:paraId="58E46115" w14:textId="77777777" w:rsidR="00D2653B" w:rsidRPr="00D2653B" w:rsidRDefault="00D2653B" w:rsidP="00D2653B">
      <w:pPr>
        <w:pStyle w:val="NormalWeb"/>
        <w:spacing w:before="0" w:beforeAutospacing="0" w:after="0" w:afterAutospacing="0"/>
        <w:ind w:hanging="720"/>
        <w:rPr>
          <w:color w:val="000000" w:themeColor="text1"/>
        </w:rPr>
      </w:pPr>
      <w:hyperlink r:id="rId72" w:history="1">
        <w:r w:rsidRPr="00D2653B">
          <w:rPr>
            <w:rStyle w:val="Hyperlink"/>
            <w:color w:val="000000" w:themeColor="text1"/>
            <w:sz w:val="22"/>
            <w:szCs w:val="22"/>
            <w:u w:val="none"/>
          </w:rPr>
          <w:t xml:space="preserve">Lushasi, K., Hayes, S., Ferguson, E.A., Changalucha, J., Cleaveland, S., Govella, N.J., Haydon, D.T., Sambo, M., Mchau, G.J., Mpolya, E.A., Mtema, Z., Nonga, H.E., Steenson, R., Nouvellet, P., Donnelly, C.A., </w:t>
        </w:r>
        <w:r w:rsidRPr="00D2653B">
          <w:rPr>
            <w:rStyle w:val="Hyperlink"/>
            <w:color w:val="000000" w:themeColor="text1"/>
            <w:sz w:val="22"/>
            <w:szCs w:val="22"/>
            <w:u w:val="none"/>
          </w:rPr>
          <w:lastRenderedPageBreak/>
          <w:t>Hampson, K., n.d. Reservoir dynamics of rabies in south-east Tanzania and the roles of cross-species transmission and domestic dog vaccination. J. Appl. Ecol. n/a. https://doi.org/10.1111/1365-2664.13983</w:t>
        </w:r>
      </w:hyperlink>
    </w:p>
    <w:p w14:paraId="4C6D3A38" w14:textId="77777777" w:rsidR="00D2653B" w:rsidRPr="00D2653B" w:rsidRDefault="00D2653B" w:rsidP="00D2653B">
      <w:pPr>
        <w:pStyle w:val="NormalWeb"/>
        <w:spacing w:before="0" w:beforeAutospacing="0" w:after="0" w:afterAutospacing="0"/>
        <w:ind w:hanging="720"/>
        <w:rPr>
          <w:color w:val="000000" w:themeColor="text1"/>
        </w:rPr>
      </w:pPr>
      <w:hyperlink r:id="rId73" w:history="1">
        <w:r w:rsidRPr="00D2653B">
          <w:rPr>
            <w:rStyle w:val="Hyperlink"/>
            <w:color w:val="000000" w:themeColor="text1"/>
            <w:sz w:val="22"/>
            <w:szCs w:val="22"/>
            <w:u w:val="none"/>
          </w:rPr>
          <w:t>Lushasi, K., Steenson, R., Bernard, J., Changalucha, J.J., Govella, N.J., Haydon, D.T., Hoffu, H., Lankester, F., Magoti, F., Mpolya, E.A., Mtema, Z., Nonga, H., Hampson, K., 2020. One Health in Practice: Using Integrated Bite Case Management to Increase Detection of Rabid Animals in Tanzania. Front. Public Health 8, 13. https://doi.org/10.3389/fpubh.2020.00013</w:t>
        </w:r>
      </w:hyperlink>
    </w:p>
    <w:p w14:paraId="155F5D26" w14:textId="77777777" w:rsidR="00D2653B" w:rsidRPr="00D2653B" w:rsidRDefault="00D2653B" w:rsidP="00D2653B">
      <w:pPr>
        <w:pStyle w:val="NormalWeb"/>
        <w:spacing w:before="0" w:beforeAutospacing="0" w:after="0" w:afterAutospacing="0"/>
        <w:ind w:hanging="720"/>
        <w:rPr>
          <w:color w:val="000000" w:themeColor="text1"/>
        </w:rPr>
      </w:pPr>
      <w:hyperlink r:id="rId74" w:history="1">
        <w:r w:rsidRPr="00D2653B">
          <w:rPr>
            <w:rStyle w:val="Hyperlink"/>
            <w:color w:val="000000" w:themeColor="text1"/>
            <w:sz w:val="22"/>
            <w:szCs w:val="22"/>
            <w:u w:val="none"/>
          </w:rPr>
          <w:t>Marston, D.A., McElhinney, L.M., Johnson, N., Müller, T., Conzelmann, K.K., Tordo, N., Fooks, A.R., 2007. Comparative analysis of the full genome sequence of European bat lyssavirus type 1 and type 2 with other lyssaviruses and evidence for a conserved transcription termination and polyadenylation motif in the G-L 3’ non-translated region. J. Gen. Virol. 88, 1302–1314. https://doi.org/10.1099/vir.0.82692-0</w:t>
        </w:r>
      </w:hyperlink>
    </w:p>
    <w:p w14:paraId="06853660" w14:textId="77777777" w:rsidR="00D2653B" w:rsidRPr="00D2653B" w:rsidRDefault="00D2653B" w:rsidP="00D2653B">
      <w:pPr>
        <w:pStyle w:val="NormalWeb"/>
        <w:spacing w:before="0" w:beforeAutospacing="0" w:after="0" w:afterAutospacing="0"/>
        <w:ind w:hanging="720"/>
        <w:rPr>
          <w:color w:val="000000" w:themeColor="text1"/>
        </w:rPr>
      </w:pPr>
      <w:hyperlink r:id="rId75" w:history="1">
        <w:r w:rsidRPr="00D2653B">
          <w:rPr>
            <w:rStyle w:val="Hyperlink"/>
            <w:color w:val="000000" w:themeColor="text1"/>
            <w:sz w:val="22"/>
            <w:szCs w:val="22"/>
            <w:u w:val="none"/>
          </w:rPr>
          <w:t>Mey, C., Metlin, A., Duong, V., Ong, S., In, S., Horwood, P.F., Reynes, J.-M., Bourhy, H., Tarantola, A., Buchy, P., 2016. Evidence of two distinct phylogenetic lineages of dog rabies virus circulating in Cambodia. Infect. Genet. Evol. 38, 55–61. https://doi.org/10.1016/j.meegid.2015.12.011</w:t>
        </w:r>
      </w:hyperlink>
    </w:p>
    <w:p w14:paraId="3F83C3DC" w14:textId="77777777" w:rsidR="00D2653B" w:rsidRPr="00D2653B" w:rsidRDefault="00D2653B" w:rsidP="00D2653B">
      <w:pPr>
        <w:pStyle w:val="NormalWeb"/>
        <w:spacing w:before="0" w:beforeAutospacing="0" w:after="0" w:afterAutospacing="0"/>
        <w:ind w:hanging="720"/>
        <w:rPr>
          <w:color w:val="000000" w:themeColor="text1"/>
        </w:rPr>
      </w:pPr>
      <w:hyperlink r:id="rId76" w:history="1">
        <w:r w:rsidRPr="00D2653B">
          <w:rPr>
            <w:rStyle w:val="Hyperlink"/>
            <w:color w:val="000000" w:themeColor="text1"/>
            <w:sz w:val="22"/>
            <w:szCs w:val="22"/>
            <w:u w:val="none"/>
          </w:rPr>
          <w:t>Mu, T.T., Sein, A.A., Soe, C., Phyu Aung, N.P., Kyi, T.T., Hanson, J., 2017. Rabies in Myanmar: Prevalent, Preventable but not Prioritized. Am. J. Trop. Med. Hyg. 97, 989–991. https://doi.org/10.4269/ajtmh.17-0198</w:t>
        </w:r>
      </w:hyperlink>
    </w:p>
    <w:p w14:paraId="3CFDB799" w14:textId="77777777" w:rsidR="00D2653B" w:rsidRPr="00D2653B" w:rsidRDefault="00D2653B" w:rsidP="00D2653B">
      <w:pPr>
        <w:pStyle w:val="NormalWeb"/>
        <w:spacing w:before="0" w:beforeAutospacing="0" w:after="0" w:afterAutospacing="0"/>
        <w:ind w:hanging="720"/>
        <w:rPr>
          <w:color w:val="000000" w:themeColor="text1"/>
        </w:rPr>
      </w:pPr>
      <w:hyperlink r:id="rId77" w:history="1">
        <w:r w:rsidRPr="00D2653B">
          <w:rPr>
            <w:rStyle w:val="Hyperlink"/>
            <w:color w:val="000000" w:themeColor="text1"/>
            <w:sz w:val="22"/>
            <w:szCs w:val="22"/>
            <w:u w:val="none"/>
          </w:rPr>
          <w:t>Nguyen, L.-T., Schmidt, H.A., von Haeseler, A., Minh, B.Q., 2015. IQ-TREE: A Fast and Effective Stochastic Algorithm for Estimating Maximum-Likelihood Phylogenies. Mol. Biol. Evol. 32, 268–274. https://doi.org/10.1093/molbev/msu300</w:t>
        </w:r>
      </w:hyperlink>
    </w:p>
    <w:p w14:paraId="6C7938E7" w14:textId="77777777" w:rsidR="00D2653B" w:rsidRPr="00D2653B" w:rsidRDefault="00D2653B" w:rsidP="00D2653B">
      <w:pPr>
        <w:pStyle w:val="NormalWeb"/>
        <w:spacing w:before="0" w:beforeAutospacing="0" w:after="0" w:afterAutospacing="0"/>
        <w:ind w:hanging="720"/>
        <w:rPr>
          <w:color w:val="000000" w:themeColor="text1"/>
        </w:rPr>
      </w:pPr>
      <w:hyperlink r:id="rId78" w:history="1">
        <w:r w:rsidRPr="00D2653B">
          <w:rPr>
            <w:rStyle w:val="Hyperlink"/>
            <w:color w:val="000000" w:themeColor="text1"/>
            <w:sz w:val="22"/>
            <w:szCs w:val="22"/>
            <w:u w:val="none"/>
          </w:rPr>
          <w:t>Oude Munnink, B.B., Nieuwenhuijse, D.F., Stein, M., O’Toole, Á., Haverkate, M., Mollers, M., Kamga, S.K., Schapendonk, C., Pronk, M., Lexmond, P., van der Linden, A., Bestebroer, T., Chestakova, I., Overmars, R.J., van Nieuwkoop, S., Molenkamp, R., van der Eijk, A.A., GeurtsvanKessel, C., Vennema, H., Meijer, A., Rambaut, A., van Dissel, J., Sikkema, R.S., Timen, A., Koopmans, M., 2020. Rapid SARS-CoV-2 whole-genome sequencing and analysis for informed public health decision-making in the Netherlands. Nat. Med. 26, 1405–1410. https://doi.org/10.1038/s41591-020-0997-y</w:t>
        </w:r>
      </w:hyperlink>
    </w:p>
    <w:p w14:paraId="0188EB56" w14:textId="77777777" w:rsidR="00D2653B" w:rsidRPr="00D2653B" w:rsidRDefault="00D2653B" w:rsidP="00D2653B">
      <w:pPr>
        <w:pStyle w:val="NormalWeb"/>
        <w:spacing w:before="0" w:beforeAutospacing="0" w:after="0" w:afterAutospacing="0"/>
        <w:ind w:hanging="720"/>
        <w:rPr>
          <w:color w:val="000000" w:themeColor="text1"/>
        </w:rPr>
      </w:pPr>
      <w:hyperlink r:id="rId79" w:history="1">
        <w:r w:rsidRPr="00D2653B">
          <w:rPr>
            <w:rStyle w:val="Hyperlink"/>
            <w:color w:val="000000" w:themeColor="text1"/>
            <w:sz w:val="22"/>
            <w:szCs w:val="22"/>
            <w:u w:val="none"/>
          </w:rPr>
          <w:t>Rambaut, A., Holmes, E.C., O’Toole, Á., Hill, V., McCrone, J.T., Ruis, C., du Plessis, L., Pybus, O.G., 2020. A dynamic nomenclature proposal for SARS-CoV-2 lineages to assist genomic epidemiology. Nat. Microbiol. 5, 1403–1407. https://doi.org/10.1038/s41564-020-0770-5</w:t>
        </w:r>
      </w:hyperlink>
    </w:p>
    <w:p w14:paraId="7CB8E7A1" w14:textId="77777777" w:rsidR="00D2653B" w:rsidRPr="00D2653B" w:rsidRDefault="00D2653B" w:rsidP="00D2653B">
      <w:pPr>
        <w:pStyle w:val="NormalWeb"/>
        <w:spacing w:before="0" w:beforeAutospacing="0" w:after="0" w:afterAutospacing="0"/>
        <w:ind w:hanging="720"/>
        <w:rPr>
          <w:color w:val="000000" w:themeColor="text1"/>
        </w:rPr>
      </w:pPr>
      <w:hyperlink r:id="rId80" w:history="1">
        <w:r w:rsidRPr="00D2653B">
          <w:rPr>
            <w:rStyle w:val="Hyperlink"/>
            <w:color w:val="000000" w:themeColor="text1"/>
            <w:sz w:val="22"/>
            <w:szCs w:val="22"/>
            <w:u w:val="none"/>
          </w:rPr>
          <w:t>Sagulenko, P., Puller, V., Neher, R.A., 2018. TreeTime: Maximum-likelihood phylodynamic analysis. Virus Evol. 4. https://doi.org/10.1093/ve/vex042</w:t>
        </w:r>
      </w:hyperlink>
    </w:p>
    <w:p w14:paraId="5C9AFDD4" w14:textId="77777777" w:rsidR="00D2653B" w:rsidRPr="00D2653B" w:rsidRDefault="00D2653B" w:rsidP="00D2653B">
      <w:pPr>
        <w:pStyle w:val="NormalWeb"/>
        <w:spacing w:before="0" w:beforeAutospacing="0" w:after="0" w:afterAutospacing="0"/>
        <w:ind w:hanging="720"/>
        <w:rPr>
          <w:color w:val="000000" w:themeColor="text1"/>
        </w:rPr>
      </w:pPr>
      <w:hyperlink r:id="rId81" w:history="1">
        <w:r w:rsidRPr="00D2653B">
          <w:rPr>
            <w:rStyle w:val="Hyperlink"/>
            <w:color w:val="000000" w:themeColor="text1"/>
            <w:sz w:val="22"/>
            <w:szCs w:val="22"/>
            <w:u w:val="none"/>
          </w:rPr>
          <w:t>Sayers, E.W., Cavanaugh, M., Clark, K., Ostell, J., Pruitt, K.D., Karsch-Mizrachi, I., 2019. GenBank. Nucleic Acids Res. 47, D94–D99. https://doi.org/10.1093/nar/gky989</w:t>
        </w:r>
      </w:hyperlink>
    </w:p>
    <w:p w14:paraId="41089A70" w14:textId="77777777" w:rsidR="00D2653B" w:rsidRPr="00D2653B" w:rsidRDefault="00D2653B" w:rsidP="00D2653B">
      <w:pPr>
        <w:pStyle w:val="NormalWeb"/>
        <w:spacing w:before="0" w:beforeAutospacing="0" w:after="0" w:afterAutospacing="0"/>
        <w:ind w:hanging="720"/>
        <w:rPr>
          <w:color w:val="000000" w:themeColor="text1"/>
        </w:rPr>
      </w:pPr>
      <w:hyperlink r:id="rId82" w:history="1">
        <w:r w:rsidRPr="00D2653B">
          <w:rPr>
            <w:rStyle w:val="Hyperlink"/>
            <w:color w:val="000000" w:themeColor="text1"/>
            <w:sz w:val="22"/>
            <w:szCs w:val="22"/>
            <w:u w:val="none"/>
          </w:rPr>
          <w:t>Schlottau, K., Freuling, C.M., Müller, T., Beer, M., Hoffmann, B., 2017. Development of molecular confirmation tools for swift and easy rabies diagnostics. Virol. J. 14, 184. https://doi.org/10.1186/s12985-017-0853-y</w:t>
        </w:r>
      </w:hyperlink>
    </w:p>
    <w:p w14:paraId="02198E29" w14:textId="77777777" w:rsidR="00D2653B" w:rsidRPr="00D2653B" w:rsidRDefault="00D2653B" w:rsidP="00D2653B">
      <w:pPr>
        <w:pStyle w:val="NormalWeb"/>
        <w:spacing w:before="0" w:beforeAutospacing="0" w:after="0" w:afterAutospacing="0"/>
        <w:ind w:hanging="720"/>
        <w:rPr>
          <w:color w:val="000000" w:themeColor="text1"/>
        </w:rPr>
      </w:pPr>
      <w:hyperlink r:id="rId83" w:history="1">
        <w:r w:rsidRPr="00D2653B">
          <w:rPr>
            <w:rStyle w:val="Hyperlink"/>
            <w:color w:val="000000" w:themeColor="text1"/>
            <w:sz w:val="22"/>
            <w:szCs w:val="22"/>
            <w:u w:val="none"/>
          </w:rPr>
          <w:t>Sim, B.N.H., Liang, B.N.W., Ning, W.S., Viswanathan, S., 2021. A retrospective analysis of emerging rabies: a neglected tropical disease in Sarawak, Malaysia. J. R. Coll. Physicians Edinb. 51, 133–139. https://doi.org/10.4997/JRCPE.2021.207</w:t>
        </w:r>
      </w:hyperlink>
    </w:p>
    <w:p w14:paraId="296F7BB6" w14:textId="77777777" w:rsidR="00D2653B" w:rsidRPr="00D2653B" w:rsidRDefault="00D2653B" w:rsidP="00D2653B">
      <w:pPr>
        <w:pStyle w:val="NormalWeb"/>
        <w:spacing w:before="0" w:beforeAutospacing="0" w:after="0" w:afterAutospacing="0"/>
        <w:ind w:hanging="720"/>
        <w:rPr>
          <w:color w:val="000000" w:themeColor="text1"/>
        </w:rPr>
      </w:pPr>
      <w:hyperlink r:id="rId84" w:history="1">
        <w:r w:rsidRPr="00D2653B">
          <w:rPr>
            <w:rStyle w:val="Hyperlink"/>
            <w:color w:val="000000" w:themeColor="text1"/>
            <w:sz w:val="22"/>
            <w:szCs w:val="22"/>
            <w:u w:val="none"/>
          </w:rPr>
          <w:t>Singer, J.B., Thomson, E.C., McLauchlan, J., Hughes, J., Gifford, R.J., 2018. GLUE: a flexible software system for virus sequence data. BMC Bioinformatics 19, 532. https://doi.org/10.1186/s12859-018-2459-9</w:t>
        </w:r>
      </w:hyperlink>
    </w:p>
    <w:p w14:paraId="34E9AD2B" w14:textId="77777777" w:rsidR="00D2653B" w:rsidRPr="00D2653B" w:rsidRDefault="00D2653B" w:rsidP="00D2653B">
      <w:pPr>
        <w:pStyle w:val="NormalWeb"/>
        <w:spacing w:before="0" w:beforeAutospacing="0" w:after="0" w:afterAutospacing="0"/>
        <w:ind w:hanging="720"/>
        <w:rPr>
          <w:color w:val="000000" w:themeColor="text1"/>
        </w:rPr>
      </w:pPr>
      <w:hyperlink r:id="rId85" w:history="1">
        <w:r w:rsidRPr="00D2653B">
          <w:rPr>
            <w:rStyle w:val="Hyperlink"/>
            <w:color w:val="000000" w:themeColor="text1"/>
            <w:sz w:val="22"/>
            <w:szCs w:val="22"/>
            <w:u w:val="none"/>
          </w:rPr>
          <w:t>Tohma, K., Saito, M., Kamigaki, T., Tuason, L.T., Demetria, C.S., Orbina, J.R.C., Manalo, D.L., Miranda, M.E., Noguchi, A., Inoue, S., Suzuki, A., Quiambao, B.P., Oshitani, H., 2014. Phylogeographic analysis of rabies viruses in the Philippines. Infect. Genet. Evol. 23, 86–94. https://doi.org/10.1016/j.meegid.2014.01.026</w:t>
        </w:r>
      </w:hyperlink>
    </w:p>
    <w:p w14:paraId="03A51002" w14:textId="77777777" w:rsidR="00D2653B" w:rsidRPr="00D2653B" w:rsidRDefault="00D2653B" w:rsidP="00D2653B">
      <w:pPr>
        <w:pStyle w:val="NormalWeb"/>
        <w:spacing w:before="0" w:beforeAutospacing="0" w:after="0" w:afterAutospacing="0"/>
        <w:ind w:hanging="720"/>
        <w:rPr>
          <w:color w:val="000000" w:themeColor="text1"/>
        </w:rPr>
      </w:pPr>
      <w:hyperlink r:id="rId86" w:history="1">
        <w:r w:rsidRPr="00D2653B">
          <w:rPr>
            <w:rStyle w:val="Hyperlink"/>
            <w:color w:val="000000" w:themeColor="text1"/>
            <w:sz w:val="22"/>
            <w:szCs w:val="22"/>
            <w:u w:val="none"/>
          </w:rPr>
          <w:t>Townsend, S.E., Lembo, T., Cleaveland, S., Meslin, F.X., Miranda, M.E., Putra, A.A.G., Haydon, D.T., Hampson, K., 2013. Surveillance guidelines for disease elimination: A case study of canine rabies. Comp. Immunol. Microbiol. Infect. Dis., Special issue: One Health 36, 249–261. https://doi.org/10.1016/j.cimid.2012.10.008</w:t>
        </w:r>
      </w:hyperlink>
    </w:p>
    <w:p w14:paraId="7B27D87D" w14:textId="77777777" w:rsidR="00D2653B" w:rsidRPr="00D2653B" w:rsidRDefault="00D2653B" w:rsidP="00D2653B">
      <w:pPr>
        <w:pStyle w:val="NormalWeb"/>
        <w:spacing w:before="0" w:beforeAutospacing="0" w:after="0" w:afterAutospacing="0"/>
        <w:ind w:hanging="720"/>
      </w:pPr>
      <w:hyperlink r:id="rId87" w:history="1">
        <w:r w:rsidRPr="00D2653B">
          <w:rPr>
            <w:rStyle w:val="Hyperlink"/>
            <w:color w:val="000000"/>
            <w:sz w:val="22"/>
            <w:szCs w:val="22"/>
            <w:u w:val="none"/>
          </w:rPr>
          <w:t>Troupin, C., Dacheux, L., Tanguy, M., Sabeta, C., Blanc, H., Bouchier, C., Vignuzzi, M., Duchene, S., Holmes, E.C., Bourhy, H., 2016. Large-Scale Phylogenomic Analysis Reveals the Complex Evolutionary History of Rabies Virus in Multiple Carnivore Hosts. PLOS Pathog. 12, e1006041. https://doi.org/10.1371/journal.ppat.1006041</w:t>
        </w:r>
      </w:hyperlink>
    </w:p>
    <w:p w14:paraId="242A8F3E" w14:textId="77777777" w:rsidR="00D2653B" w:rsidRPr="00D2653B" w:rsidRDefault="00D2653B" w:rsidP="00D2653B">
      <w:pPr>
        <w:pStyle w:val="NormalWeb"/>
        <w:spacing w:before="0" w:beforeAutospacing="0" w:after="0" w:afterAutospacing="0"/>
        <w:ind w:hanging="720"/>
      </w:pPr>
      <w:hyperlink r:id="rId88" w:history="1">
        <w:r w:rsidRPr="00D2653B">
          <w:rPr>
            <w:rStyle w:val="Hyperlink"/>
            <w:color w:val="000000"/>
            <w:sz w:val="22"/>
            <w:szCs w:val="22"/>
            <w:u w:val="none"/>
          </w:rPr>
          <w:t>Uddin, M., Mustafa, F., Rizvi, T.A., Loney, T., Al Suwaidi, H., Al-Marzouqi, A.H.H., Kamal Eldin, A., Alsabeeha, N., Adrian, T.E., Stefanini, C., Nowotny, N., Alsheikh-Ali, A., Senok, A.C., 2020. SARS-CoV-2/COVID-19: Viral Genomics, Epidemiology, Vaccines, and Therapeutic Interventions. Viruses 12, 526. https://doi.org/10.3390/v12050526</w:t>
        </w:r>
      </w:hyperlink>
    </w:p>
    <w:p w14:paraId="7DC39A8C" w14:textId="30AAD142" w:rsidR="00D2653B" w:rsidRPr="00D2653B" w:rsidRDefault="00D2653B" w:rsidP="00D2653B">
      <w:pPr>
        <w:pStyle w:val="NormalWeb"/>
        <w:spacing w:before="0" w:beforeAutospacing="0" w:after="0" w:afterAutospacing="0"/>
        <w:ind w:hanging="720"/>
      </w:pPr>
      <w:hyperlink r:id="rId89" w:history="1">
        <w:r w:rsidRPr="00D2653B">
          <w:rPr>
            <w:rStyle w:val="Hyperlink"/>
            <w:color w:val="000000" w:themeColor="text1"/>
            <w:sz w:val="22"/>
            <w:szCs w:val="22"/>
            <w:u w:val="none"/>
          </w:rPr>
          <w:t>Ung, B., Kamyingkird, K., Phimpraphai, W., 2021. Knowledge, attitude, and practices associated with rabies in villages with different dog vaccination statuses in Cambodia. Vet. World 14, 2178–2186. https://doi.org/10.14202/vetworld.2021.2178-2186</w:t>
        </w:r>
      </w:hyperlink>
    </w:p>
    <w:p w14:paraId="540CE14C" w14:textId="77777777" w:rsidR="00D2653B" w:rsidRPr="00D2653B" w:rsidRDefault="00D2653B" w:rsidP="00D2653B">
      <w:pPr>
        <w:pStyle w:val="NormalWeb"/>
        <w:spacing w:before="0" w:beforeAutospacing="0" w:after="0" w:afterAutospacing="0"/>
        <w:ind w:hanging="720"/>
        <w:rPr>
          <w:color w:val="000000" w:themeColor="text1"/>
        </w:rPr>
      </w:pPr>
      <w:hyperlink r:id="rId90" w:history="1">
        <w:r w:rsidRPr="00D2653B">
          <w:rPr>
            <w:rStyle w:val="Hyperlink"/>
            <w:color w:val="000000" w:themeColor="text1"/>
            <w:sz w:val="22"/>
            <w:szCs w:val="22"/>
            <w:u w:val="none"/>
          </w:rPr>
          <w:t>Vu, A.H., Nguyen, T.T., Nguyen, D.V., Ngo, G.C., Pham, T.Q., Inoue, S., Nishizono, A., Nguyen, T.D., Nguyen, A.K.T., 2021. Rabies-infected dogs at slaughterhouses: A potential risk of rabies transmission via dog trading and butchering activities in Vietnam. Zoonoses Public Health 68, 630–637. https://doi.org/10.1111/zph.12851</w:t>
        </w:r>
      </w:hyperlink>
    </w:p>
    <w:p w14:paraId="0D2C04F1" w14:textId="77777777" w:rsidR="00D2653B" w:rsidRPr="00D2653B" w:rsidRDefault="00D2653B" w:rsidP="00D2653B">
      <w:pPr>
        <w:pStyle w:val="NormalWeb"/>
        <w:spacing w:before="0" w:beforeAutospacing="0" w:after="0" w:afterAutospacing="0"/>
        <w:ind w:hanging="720"/>
        <w:rPr>
          <w:color w:val="000000" w:themeColor="text1"/>
        </w:rPr>
      </w:pPr>
      <w:hyperlink r:id="rId91" w:history="1">
        <w:r w:rsidRPr="00D2653B">
          <w:rPr>
            <w:rStyle w:val="Hyperlink"/>
            <w:color w:val="000000" w:themeColor="text1"/>
            <w:sz w:val="22"/>
            <w:szCs w:val="22"/>
            <w:u w:val="none"/>
          </w:rPr>
          <w:t>Waterhouse, A.M., Procter, J.B., Martin, D.M.A., Clamp, M., Barton, G.J., 2009. Jalview Version 2—a multiple sequence alignment editor and analysis workbench. Bioinformatics 25, 1189–1191. https://doi.org/10.1093/bioinformatics/btp033</w:t>
        </w:r>
      </w:hyperlink>
    </w:p>
    <w:p w14:paraId="6CC64D57" w14:textId="77777777" w:rsidR="00D2653B" w:rsidRPr="00D2653B" w:rsidRDefault="00D2653B" w:rsidP="00D2653B">
      <w:pPr>
        <w:pStyle w:val="NormalWeb"/>
        <w:spacing w:before="0" w:beforeAutospacing="0" w:after="0" w:afterAutospacing="0"/>
        <w:ind w:hanging="720"/>
        <w:rPr>
          <w:color w:val="000000" w:themeColor="text1"/>
        </w:rPr>
      </w:pPr>
      <w:hyperlink r:id="rId92" w:history="1">
        <w:r w:rsidRPr="00D2653B">
          <w:rPr>
            <w:rStyle w:val="Hyperlink"/>
            <w:color w:val="000000" w:themeColor="text1"/>
            <w:sz w:val="22"/>
            <w:szCs w:val="22"/>
            <w:u w:val="none"/>
          </w:rPr>
          <w:t>Wilde, H., Khawplod, P., Khamoltham, T., Hemachudha, T., Tepsumethanon, V., Lumlerdacha, B., Mitmoonpitak, C., Sitprija, V., 2005. Rabies control in South and Southeast Asia. Vaccine, Vaccines and Immunisation. Based on the Fourth World Congress on Vaccines and Immunisation 23, 2284–2289. https://doi.org/10.1016/j.vaccine.2005.01.030</w:t>
        </w:r>
      </w:hyperlink>
    </w:p>
    <w:p w14:paraId="0E9200DD" w14:textId="77777777" w:rsidR="00D2653B" w:rsidRPr="00D2653B" w:rsidRDefault="00D2653B" w:rsidP="00D2653B">
      <w:pPr>
        <w:pStyle w:val="NormalWeb"/>
        <w:spacing w:before="0" w:beforeAutospacing="0" w:after="0" w:afterAutospacing="0"/>
        <w:ind w:hanging="720"/>
        <w:rPr>
          <w:color w:val="000000" w:themeColor="text1"/>
        </w:rPr>
      </w:pPr>
      <w:hyperlink r:id="rId93" w:history="1">
        <w:r w:rsidRPr="00D2653B">
          <w:rPr>
            <w:rStyle w:val="Hyperlink"/>
            <w:color w:val="000000" w:themeColor="text1"/>
            <w:sz w:val="22"/>
            <w:szCs w:val="22"/>
            <w:u w:val="none"/>
          </w:rPr>
          <w:t>Worsley-Tonks, K.E.L., Escobar, L.E., Biek, R., Castaneda-Guzman, M., Craft, M.E., Streicker, D.G., White, L.A., Fountain-Jones, N.M., 2020. Using host traits to predict reservoir host species of rabies virus. PLoS Negl. Trop. Dis. 14, e0008940. https://doi.org/10.1371/journal.pntd.0008940</w:t>
        </w:r>
      </w:hyperlink>
    </w:p>
    <w:p w14:paraId="1237D450" w14:textId="77777777" w:rsidR="00D2653B" w:rsidRPr="00D2653B" w:rsidRDefault="00D2653B" w:rsidP="00D2653B">
      <w:pPr>
        <w:pStyle w:val="NormalWeb"/>
        <w:spacing w:before="0" w:beforeAutospacing="0" w:after="0" w:afterAutospacing="0"/>
        <w:ind w:hanging="720"/>
        <w:rPr>
          <w:color w:val="000000" w:themeColor="text1"/>
        </w:rPr>
      </w:pPr>
      <w:hyperlink r:id="rId94" w:history="1">
        <w:r w:rsidRPr="00D2653B">
          <w:rPr>
            <w:rStyle w:val="Hyperlink"/>
            <w:color w:val="000000" w:themeColor="text1"/>
            <w:sz w:val="22"/>
            <w:szCs w:val="22"/>
            <w:u w:val="none"/>
          </w:rPr>
          <w:t>Yamagata, J., Ahmed, K., Khawplod, P., Mannen, K., Xuyen, D.K., Loi, H.H., Dung, N.V., Nishizono, A., 2007. Molecular epidemiology of rabies in Vietnam. Microbiol. Immunol. 51, 833–840. https://doi.org/10.1111/j.1348-0421.2007.tb03979.x</w:t>
        </w:r>
      </w:hyperlink>
    </w:p>
    <w:p w14:paraId="02D8B31E" w14:textId="77777777" w:rsidR="00D2653B" w:rsidRPr="00D2653B" w:rsidRDefault="00D2653B" w:rsidP="00D2653B">
      <w:pPr>
        <w:pStyle w:val="NormalWeb"/>
        <w:spacing w:before="0" w:beforeAutospacing="0" w:after="0" w:afterAutospacing="0"/>
        <w:ind w:hanging="720"/>
        <w:rPr>
          <w:color w:val="000000" w:themeColor="text1"/>
        </w:rPr>
      </w:pPr>
      <w:hyperlink r:id="rId95" w:history="1">
        <w:r w:rsidRPr="00D2653B">
          <w:rPr>
            <w:rStyle w:val="Hyperlink"/>
            <w:color w:val="000000" w:themeColor="text1"/>
            <w:sz w:val="22"/>
            <w:szCs w:val="22"/>
            <w:u w:val="none"/>
          </w:rPr>
          <w:t>Yousaf, M.Z., Qasim, M., Zia, S., Rehman Khan, M. ur, Ashfaq, U.A., Khan, S., 2012. Rabies molecular virology, diagnosis, prevention and treatment. Virol. J. 9, 50. https://doi.org/10.1186/1743-422X-9-50</w:t>
        </w:r>
      </w:hyperlink>
    </w:p>
    <w:p w14:paraId="4E5C4643" w14:textId="77777777" w:rsidR="00D2653B" w:rsidRPr="00D2653B" w:rsidRDefault="00D2653B" w:rsidP="00D2653B">
      <w:pPr>
        <w:pStyle w:val="NormalWeb"/>
        <w:spacing w:before="0" w:beforeAutospacing="0" w:after="0" w:afterAutospacing="0"/>
        <w:ind w:hanging="720"/>
        <w:rPr>
          <w:color w:val="000000" w:themeColor="text1"/>
        </w:rPr>
      </w:pPr>
      <w:hyperlink r:id="rId96" w:history="1">
        <w:r w:rsidRPr="00D2653B">
          <w:rPr>
            <w:rStyle w:val="Hyperlink"/>
            <w:color w:val="000000" w:themeColor="text1"/>
            <w:sz w:val="22"/>
            <w:szCs w:val="22"/>
            <w:u w:val="none"/>
          </w:rPr>
          <w:t>Zhang, H.-L., Zhang, Yu-Zhen, Yang, W.-H., Tao, X.-Y., Li, H., Ding, J.-C., Feng, Y., Yang, D.-J., Zhang, J., He, J., Shen, X.-X., Wang, L.-H., Zhang, Yun-Zhi, Song, M., Tang, Q., 2014. Molecular Epidemiology of Reemergent Rabies in Yunnan Province, Southwestern China. Emerg. Infect. Dis. 20, 1433–1442. https://doi.org/10.3201/eid2009.130440</w:t>
        </w:r>
      </w:hyperlink>
    </w:p>
    <w:p w14:paraId="4500534E" w14:textId="77777777" w:rsidR="00D2653B" w:rsidRPr="00D2653B" w:rsidRDefault="00D2653B" w:rsidP="00D2653B">
      <w:pPr>
        <w:pStyle w:val="NormalWeb"/>
        <w:spacing w:before="0" w:beforeAutospacing="0" w:after="0" w:afterAutospacing="0"/>
        <w:ind w:hanging="720"/>
        <w:rPr>
          <w:color w:val="000000" w:themeColor="text1"/>
        </w:rPr>
      </w:pPr>
      <w:hyperlink r:id="rId97" w:history="1">
        <w:r w:rsidRPr="00D2653B">
          <w:rPr>
            <w:rStyle w:val="Hyperlink"/>
            <w:color w:val="000000" w:themeColor="text1"/>
            <w:sz w:val="22"/>
            <w:szCs w:val="22"/>
            <w:u w:val="none"/>
          </w:rPr>
          <w:t>Zhang, Yuzhen, Vrancken, B., Feng, Y., Dellicour, S., Yang, Q., Yang, W., Zhang, Yunzhi, Dong, L., Pybus, O.G., Zhang, H., Tian, H., 2017. Cross-border spread, lineage displacement and evolutionary rate estimation of rabies virus in Yunnan Province, China. Virol. J. 14, 102. https://doi.org/10.1186/s12985-017-0769-6</w:t>
        </w:r>
      </w:hyperlink>
    </w:p>
    <w:p w14:paraId="3888B572" w14:textId="77777777" w:rsidR="00D2653B" w:rsidRPr="00D2653B" w:rsidRDefault="00D2653B" w:rsidP="00D2653B">
      <w:pPr>
        <w:rPr>
          <w:rFonts w:ascii="Times New Roman" w:hAnsi="Times New Roman" w:cs="Times New Roman"/>
          <w:color w:val="000000" w:themeColor="text1"/>
        </w:rPr>
      </w:pPr>
    </w:p>
    <w:p w14:paraId="250492EB" w14:textId="77777777" w:rsidR="00D2653B" w:rsidRPr="00D2653B" w:rsidRDefault="00D2653B" w:rsidP="00D2653B">
      <w:pPr>
        <w:pStyle w:val="NormalWeb"/>
        <w:spacing w:before="0" w:beforeAutospacing="0" w:after="0" w:afterAutospacing="0"/>
        <w:rPr>
          <w:color w:val="000000" w:themeColor="text1"/>
        </w:rPr>
      </w:pPr>
    </w:p>
    <w:p w14:paraId="4BC4FCC9" w14:textId="77777777" w:rsidR="009520B6" w:rsidRPr="00D2653B" w:rsidRDefault="009520B6" w:rsidP="009520B6">
      <w:pPr>
        <w:rPr>
          <w:rFonts w:ascii="Times New Roman" w:hAnsi="Times New Roman" w:cs="Times New Roman"/>
          <w:color w:val="000000" w:themeColor="text1"/>
        </w:rPr>
      </w:pPr>
    </w:p>
    <w:p w14:paraId="7D0A604D" w14:textId="77777777" w:rsidR="00D9419D" w:rsidRPr="00D2653B" w:rsidRDefault="00D9419D" w:rsidP="00D9419D">
      <w:pPr>
        <w:rPr>
          <w:rFonts w:ascii="Times New Roman" w:hAnsi="Times New Roman" w:cs="Times New Roman"/>
          <w:color w:val="000000" w:themeColor="text1"/>
        </w:rPr>
      </w:pPr>
    </w:p>
    <w:sectPr w:rsidR="00D9419D" w:rsidRPr="00D2653B" w:rsidSect="00224EE5">
      <w:headerReference w:type="even" r:id="rId98"/>
      <w:headerReference w:type="default" r:id="rId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80E77" w14:textId="77777777" w:rsidR="003067EE" w:rsidRDefault="003067EE" w:rsidP="00224EE5">
      <w:r>
        <w:separator/>
      </w:r>
    </w:p>
  </w:endnote>
  <w:endnote w:type="continuationSeparator" w:id="0">
    <w:p w14:paraId="2ACF45D7" w14:textId="77777777" w:rsidR="003067EE" w:rsidRDefault="003067EE" w:rsidP="00224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88D07" w14:textId="77777777" w:rsidR="003067EE" w:rsidRDefault="003067EE" w:rsidP="00224EE5">
      <w:r>
        <w:separator/>
      </w:r>
    </w:p>
  </w:footnote>
  <w:footnote w:type="continuationSeparator" w:id="0">
    <w:p w14:paraId="00E4C9A3" w14:textId="77777777" w:rsidR="003067EE" w:rsidRDefault="003067EE" w:rsidP="00224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3283867"/>
      <w:docPartObj>
        <w:docPartGallery w:val="Page Numbers (Top of Page)"/>
        <w:docPartUnique/>
      </w:docPartObj>
    </w:sdtPr>
    <w:sdtContent>
      <w:p w14:paraId="6C580E40" w14:textId="506461D6" w:rsidR="00224EE5" w:rsidRDefault="00224EE5" w:rsidP="000B5C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B64AFD" w14:textId="77777777" w:rsidR="00224EE5" w:rsidRDefault="00224EE5" w:rsidP="00224E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838629"/>
      <w:docPartObj>
        <w:docPartGallery w:val="Page Numbers (Top of Page)"/>
        <w:docPartUnique/>
      </w:docPartObj>
    </w:sdtPr>
    <w:sdtContent>
      <w:p w14:paraId="2A869CD4" w14:textId="05CC04E6" w:rsidR="00224EE5" w:rsidRDefault="00224EE5" w:rsidP="000B5C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33D01C" w14:textId="77777777" w:rsidR="00224EE5" w:rsidRDefault="00224EE5" w:rsidP="00224EE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C395BA8"/>
    <w:multiLevelType w:val="multilevel"/>
    <w:tmpl w:val="0078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F3B4C5D"/>
    <w:multiLevelType w:val="hybridMultilevel"/>
    <w:tmpl w:val="136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55"/>
    <w:rsid w:val="00224EE5"/>
    <w:rsid w:val="00247861"/>
    <w:rsid w:val="003067EE"/>
    <w:rsid w:val="008D0355"/>
    <w:rsid w:val="009520B6"/>
    <w:rsid w:val="00955F5C"/>
    <w:rsid w:val="00A1462D"/>
    <w:rsid w:val="00CA6020"/>
    <w:rsid w:val="00D2653B"/>
    <w:rsid w:val="00D94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C4742F"/>
  <w15:chartTrackingRefBased/>
  <w15:docId w15:val="{4E09C2EB-C600-7642-8C0A-2750DC3FA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9419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D9419D"/>
    <w:rPr>
      <w:color w:val="0000FF"/>
      <w:u w:val="single"/>
    </w:rPr>
  </w:style>
  <w:style w:type="character" w:styleId="FollowedHyperlink">
    <w:name w:val="FollowedHyperlink"/>
    <w:basedOn w:val="DefaultParagraphFont"/>
    <w:uiPriority w:val="99"/>
    <w:semiHidden/>
    <w:unhideWhenUsed/>
    <w:rsid w:val="00D9419D"/>
    <w:rPr>
      <w:color w:val="954F72" w:themeColor="followedHyperlink"/>
      <w:u w:val="single"/>
    </w:rPr>
  </w:style>
  <w:style w:type="character" w:customStyle="1" w:styleId="apple-tab-span">
    <w:name w:val="apple-tab-span"/>
    <w:basedOn w:val="DefaultParagraphFont"/>
    <w:rsid w:val="00D9419D"/>
  </w:style>
  <w:style w:type="character" w:styleId="UnresolvedMention">
    <w:name w:val="Unresolved Mention"/>
    <w:basedOn w:val="DefaultParagraphFont"/>
    <w:uiPriority w:val="99"/>
    <w:semiHidden/>
    <w:unhideWhenUsed/>
    <w:rsid w:val="00D9419D"/>
    <w:rPr>
      <w:color w:val="605E5C"/>
      <w:shd w:val="clear" w:color="auto" w:fill="E1DFDD"/>
    </w:rPr>
  </w:style>
  <w:style w:type="paragraph" w:styleId="Header">
    <w:name w:val="header"/>
    <w:basedOn w:val="Normal"/>
    <w:link w:val="HeaderChar"/>
    <w:uiPriority w:val="99"/>
    <w:unhideWhenUsed/>
    <w:rsid w:val="00224EE5"/>
    <w:pPr>
      <w:tabs>
        <w:tab w:val="center" w:pos="4680"/>
        <w:tab w:val="right" w:pos="9360"/>
      </w:tabs>
    </w:pPr>
  </w:style>
  <w:style w:type="character" w:customStyle="1" w:styleId="HeaderChar">
    <w:name w:val="Header Char"/>
    <w:basedOn w:val="DefaultParagraphFont"/>
    <w:link w:val="Header"/>
    <w:uiPriority w:val="99"/>
    <w:rsid w:val="00224EE5"/>
  </w:style>
  <w:style w:type="paragraph" w:styleId="Footer">
    <w:name w:val="footer"/>
    <w:basedOn w:val="Normal"/>
    <w:link w:val="FooterChar"/>
    <w:uiPriority w:val="99"/>
    <w:unhideWhenUsed/>
    <w:rsid w:val="00224EE5"/>
    <w:pPr>
      <w:tabs>
        <w:tab w:val="center" w:pos="4680"/>
        <w:tab w:val="right" w:pos="9360"/>
      </w:tabs>
    </w:pPr>
  </w:style>
  <w:style w:type="character" w:customStyle="1" w:styleId="FooterChar">
    <w:name w:val="Footer Char"/>
    <w:basedOn w:val="DefaultParagraphFont"/>
    <w:link w:val="Footer"/>
    <w:uiPriority w:val="99"/>
    <w:rsid w:val="00224EE5"/>
  </w:style>
  <w:style w:type="character" w:styleId="PageNumber">
    <w:name w:val="page number"/>
    <w:basedOn w:val="DefaultParagraphFont"/>
    <w:uiPriority w:val="99"/>
    <w:semiHidden/>
    <w:unhideWhenUsed/>
    <w:rsid w:val="00224E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938484">
      <w:bodyDiv w:val="1"/>
      <w:marLeft w:val="0"/>
      <w:marRight w:val="0"/>
      <w:marTop w:val="0"/>
      <w:marBottom w:val="0"/>
      <w:divBdr>
        <w:top w:val="none" w:sz="0" w:space="0" w:color="auto"/>
        <w:left w:val="none" w:sz="0" w:space="0" w:color="auto"/>
        <w:bottom w:val="none" w:sz="0" w:space="0" w:color="auto"/>
        <w:right w:val="none" w:sz="0" w:space="0" w:color="auto"/>
      </w:divBdr>
    </w:div>
    <w:div w:id="98376030">
      <w:bodyDiv w:val="1"/>
      <w:marLeft w:val="0"/>
      <w:marRight w:val="0"/>
      <w:marTop w:val="0"/>
      <w:marBottom w:val="0"/>
      <w:divBdr>
        <w:top w:val="none" w:sz="0" w:space="0" w:color="auto"/>
        <w:left w:val="none" w:sz="0" w:space="0" w:color="auto"/>
        <w:bottom w:val="none" w:sz="0" w:space="0" w:color="auto"/>
        <w:right w:val="none" w:sz="0" w:space="0" w:color="auto"/>
      </w:divBdr>
    </w:div>
    <w:div w:id="273632361">
      <w:bodyDiv w:val="1"/>
      <w:marLeft w:val="0"/>
      <w:marRight w:val="0"/>
      <w:marTop w:val="0"/>
      <w:marBottom w:val="0"/>
      <w:divBdr>
        <w:top w:val="none" w:sz="0" w:space="0" w:color="auto"/>
        <w:left w:val="none" w:sz="0" w:space="0" w:color="auto"/>
        <w:bottom w:val="none" w:sz="0" w:space="0" w:color="auto"/>
        <w:right w:val="none" w:sz="0" w:space="0" w:color="auto"/>
      </w:divBdr>
    </w:div>
    <w:div w:id="413167145">
      <w:bodyDiv w:val="1"/>
      <w:marLeft w:val="0"/>
      <w:marRight w:val="0"/>
      <w:marTop w:val="0"/>
      <w:marBottom w:val="0"/>
      <w:divBdr>
        <w:top w:val="none" w:sz="0" w:space="0" w:color="auto"/>
        <w:left w:val="none" w:sz="0" w:space="0" w:color="auto"/>
        <w:bottom w:val="none" w:sz="0" w:space="0" w:color="auto"/>
        <w:right w:val="none" w:sz="0" w:space="0" w:color="auto"/>
      </w:divBdr>
    </w:div>
    <w:div w:id="449667602">
      <w:bodyDiv w:val="1"/>
      <w:marLeft w:val="0"/>
      <w:marRight w:val="0"/>
      <w:marTop w:val="0"/>
      <w:marBottom w:val="0"/>
      <w:divBdr>
        <w:top w:val="none" w:sz="0" w:space="0" w:color="auto"/>
        <w:left w:val="none" w:sz="0" w:space="0" w:color="auto"/>
        <w:bottom w:val="none" w:sz="0" w:space="0" w:color="auto"/>
        <w:right w:val="none" w:sz="0" w:space="0" w:color="auto"/>
      </w:divBdr>
    </w:div>
    <w:div w:id="451556194">
      <w:bodyDiv w:val="1"/>
      <w:marLeft w:val="0"/>
      <w:marRight w:val="0"/>
      <w:marTop w:val="0"/>
      <w:marBottom w:val="0"/>
      <w:divBdr>
        <w:top w:val="none" w:sz="0" w:space="0" w:color="auto"/>
        <w:left w:val="none" w:sz="0" w:space="0" w:color="auto"/>
        <w:bottom w:val="none" w:sz="0" w:space="0" w:color="auto"/>
        <w:right w:val="none" w:sz="0" w:space="0" w:color="auto"/>
      </w:divBdr>
      <w:divsChild>
        <w:div w:id="1464620506">
          <w:marLeft w:val="0"/>
          <w:marRight w:val="0"/>
          <w:marTop w:val="0"/>
          <w:marBottom w:val="0"/>
          <w:divBdr>
            <w:top w:val="none" w:sz="0" w:space="0" w:color="auto"/>
            <w:left w:val="none" w:sz="0" w:space="0" w:color="auto"/>
            <w:bottom w:val="none" w:sz="0" w:space="0" w:color="auto"/>
            <w:right w:val="none" w:sz="0" w:space="0" w:color="auto"/>
          </w:divBdr>
          <w:divsChild>
            <w:div w:id="1183591693">
              <w:marLeft w:val="0"/>
              <w:marRight w:val="0"/>
              <w:marTop w:val="0"/>
              <w:marBottom w:val="0"/>
              <w:divBdr>
                <w:top w:val="none" w:sz="0" w:space="0" w:color="auto"/>
                <w:left w:val="none" w:sz="0" w:space="0" w:color="auto"/>
                <w:bottom w:val="none" w:sz="0" w:space="0" w:color="auto"/>
                <w:right w:val="none" w:sz="0" w:space="0" w:color="auto"/>
              </w:divBdr>
              <w:divsChild>
                <w:div w:id="1462192255">
                  <w:marLeft w:val="0"/>
                  <w:marRight w:val="0"/>
                  <w:marTop w:val="0"/>
                  <w:marBottom w:val="0"/>
                  <w:divBdr>
                    <w:top w:val="none" w:sz="0" w:space="0" w:color="auto"/>
                    <w:left w:val="none" w:sz="0" w:space="0" w:color="auto"/>
                    <w:bottom w:val="none" w:sz="0" w:space="0" w:color="auto"/>
                    <w:right w:val="none" w:sz="0" w:space="0" w:color="auto"/>
                  </w:divBdr>
                  <w:divsChild>
                    <w:div w:id="3944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8642">
              <w:marLeft w:val="0"/>
              <w:marRight w:val="0"/>
              <w:marTop w:val="0"/>
              <w:marBottom w:val="0"/>
              <w:divBdr>
                <w:top w:val="none" w:sz="0" w:space="0" w:color="auto"/>
                <w:left w:val="none" w:sz="0" w:space="0" w:color="auto"/>
                <w:bottom w:val="none" w:sz="0" w:space="0" w:color="auto"/>
                <w:right w:val="none" w:sz="0" w:space="0" w:color="auto"/>
              </w:divBdr>
              <w:divsChild>
                <w:div w:id="15597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18663">
      <w:bodyDiv w:val="1"/>
      <w:marLeft w:val="0"/>
      <w:marRight w:val="0"/>
      <w:marTop w:val="0"/>
      <w:marBottom w:val="0"/>
      <w:divBdr>
        <w:top w:val="none" w:sz="0" w:space="0" w:color="auto"/>
        <w:left w:val="none" w:sz="0" w:space="0" w:color="auto"/>
        <w:bottom w:val="none" w:sz="0" w:space="0" w:color="auto"/>
        <w:right w:val="none" w:sz="0" w:space="0" w:color="auto"/>
      </w:divBdr>
    </w:div>
    <w:div w:id="646084820">
      <w:bodyDiv w:val="1"/>
      <w:marLeft w:val="0"/>
      <w:marRight w:val="0"/>
      <w:marTop w:val="0"/>
      <w:marBottom w:val="0"/>
      <w:divBdr>
        <w:top w:val="none" w:sz="0" w:space="0" w:color="auto"/>
        <w:left w:val="none" w:sz="0" w:space="0" w:color="auto"/>
        <w:bottom w:val="none" w:sz="0" w:space="0" w:color="auto"/>
        <w:right w:val="none" w:sz="0" w:space="0" w:color="auto"/>
      </w:divBdr>
    </w:div>
    <w:div w:id="647327449">
      <w:bodyDiv w:val="1"/>
      <w:marLeft w:val="0"/>
      <w:marRight w:val="0"/>
      <w:marTop w:val="0"/>
      <w:marBottom w:val="0"/>
      <w:divBdr>
        <w:top w:val="none" w:sz="0" w:space="0" w:color="auto"/>
        <w:left w:val="none" w:sz="0" w:space="0" w:color="auto"/>
        <w:bottom w:val="none" w:sz="0" w:space="0" w:color="auto"/>
        <w:right w:val="none" w:sz="0" w:space="0" w:color="auto"/>
      </w:divBdr>
    </w:div>
    <w:div w:id="672028620">
      <w:bodyDiv w:val="1"/>
      <w:marLeft w:val="0"/>
      <w:marRight w:val="0"/>
      <w:marTop w:val="0"/>
      <w:marBottom w:val="0"/>
      <w:divBdr>
        <w:top w:val="none" w:sz="0" w:space="0" w:color="auto"/>
        <w:left w:val="none" w:sz="0" w:space="0" w:color="auto"/>
        <w:bottom w:val="none" w:sz="0" w:space="0" w:color="auto"/>
        <w:right w:val="none" w:sz="0" w:space="0" w:color="auto"/>
      </w:divBdr>
    </w:div>
    <w:div w:id="682124487">
      <w:bodyDiv w:val="1"/>
      <w:marLeft w:val="0"/>
      <w:marRight w:val="0"/>
      <w:marTop w:val="0"/>
      <w:marBottom w:val="0"/>
      <w:divBdr>
        <w:top w:val="none" w:sz="0" w:space="0" w:color="auto"/>
        <w:left w:val="none" w:sz="0" w:space="0" w:color="auto"/>
        <w:bottom w:val="none" w:sz="0" w:space="0" w:color="auto"/>
        <w:right w:val="none" w:sz="0" w:space="0" w:color="auto"/>
      </w:divBdr>
    </w:div>
    <w:div w:id="694698278">
      <w:bodyDiv w:val="1"/>
      <w:marLeft w:val="0"/>
      <w:marRight w:val="0"/>
      <w:marTop w:val="0"/>
      <w:marBottom w:val="0"/>
      <w:divBdr>
        <w:top w:val="none" w:sz="0" w:space="0" w:color="auto"/>
        <w:left w:val="none" w:sz="0" w:space="0" w:color="auto"/>
        <w:bottom w:val="none" w:sz="0" w:space="0" w:color="auto"/>
        <w:right w:val="none" w:sz="0" w:space="0" w:color="auto"/>
      </w:divBdr>
    </w:div>
    <w:div w:id="696006047">
      <w:bodyDiv w:val="1"/>
      <w:marLeft w:val="0"/>
      <w:marRight w:val="0"/>
      <w:marTop w:val="0"/>
      <w:marBottom w:val="0"/>
      <w:divBdr>
        <w:top w:val="none" w:sz="0" w:space="0" w:color="auto"/>
        <w:left w:val="none" w:sz="0" w:space="0" w:color="auto"/>
        <w:bottom w:val="none" w:sz="0" w:space="0" w:color="auto"/>
        <w:right w:val="none" w:sz="0" w:space="0" w:color="auto"/>
      </w:divBdr>
    </w:div>
    <w:div w:id="715736615">
      <w:bodyDiv w:val="1"/>
      <w:marLeft w:val="0"/>
      <w:marRight w:val="0"/>
      <w:marTop w:val="0"/>
      <w:marBottom w:val="0"/>
      <w:divBdr>
        <w:top w:val="none" w:sz="0" w:space="0" w:color="auto"/>
        <w:left w:val="none" w:sz="0" w:space="0" w:color="auto"/>
        <w:bottom w:val="none" w:sz="0" w:space="0" w:color="auto"/>
        <w:right w:val="none" w:sz="0" w:space="0" w:color="auto"/>
      </w:divBdr>
    </w:div>
    <w:div w:id="721102679">
      <w:bodyDiv w:val="1"/>
      <w:marLeft w:val="0"/>
      <w:marRight w:val="0"/>
      <w:marTop w:val="0"/>
      <w:marBottom w:val="0"/>
      <w:divBdr>
        <w:top w:val="none" w:sz="0" w:space="0" w:color="auto"/>
        <w:left w:val="none" w:sz="0" w:space="0" w:color="auto"/>
        <w:bottom w:val="none" w:sz="0" w:space="0" w:color="auto"/>
        <w:right w:val="none" w:sz="0" w:space="0" w:color="auto"/>
      </w:divBdr>
    </w:div>
    <w:div w:id="754285969">
      <w:bodyDiv w:val="1"/>
      <w:marLeft w:val="0"/>
      <w:marRight w:val="0"/>
      <w:marTop w:val="0"/>
      <w:marBottom w:val="0"/>
      <w:divBdr>
        <w:top w:val="none" w:sz="0" w:space="0" w:color="auto"/>
        <w:left w:val="none" w:sz="0" w:space="0" w:color="auto"/>
        <w:bottom w:val="none" w:sz="0" w:space="0" w:color="auto"/>
        <w:right w:val="none" w:sz="0" w:space="0" w:color="auto"/>
      </w:divBdr>
    </w:div>
    <w:div w:id="768506780">
      <w:bodyDiv w:val="1"/>
      <w:marLeft w:val="0"/>
      <w:marRight w:val="0"/>
      <w:marTop w:val="0"/>
      <w:marBottom w:val="0"/>
      <w:divBdr>
        <w:top w:val="none" w:sz="0" w:space="0" w:color="auto"/>
        <w:left w:val="none" w:sz="0" w:space="0" w:color="auto"/>
        <w:bottom w:val="none" w:sz="0" w:space="0" w:color="auto"/>
        <w:right w:val="none" w:sz="0" w:space="0" w:color="auto"/>
      </w:divBdr>
    </w:div>
    <w:div w:id="782463023">
      <w:bodyDiv w:val="1"/>
      <w:marLeft w:val="0"/>
      <w:marRight w:val="0"/>
      <w:marTop w:val="0"/>
      <w:marBottom w:val="0"/>
      <w:divBdr>
        <w:top w:val="none" w:sz="0" w:space="0" w:color="auto"/>
        <w:left w:val="none" w:sz="0" w:space="0" w:color="auto"/>
        <w:bottom w:val="none" w:sz="0" w:space="0" w:color="auto"/>
        <w:right w:val="none" w:sz="0" w:space="0" w:color="auto"/>
      </w:divBdr>
    </w:div>
    <w:div w:id="784007335">
      <w:bodyDiv w:val="1"/>
      <w:marLeft w:val="0"/>
      <w:marRight w:val="0"/>
      <w:marTop w:val="0"/>
      <w:marBottom w:val="0"/>
      <w:divBdr>
        <w:top w:val="none" w:sz="0" w:space="0" w:color="auto"/>
        <w:left w:val="none" w:sz="0" w:space="0" w:color="auto"/>
        <w:bottom w:val="none" w:sz="0" w:space="0" w:color="auto"/>
        <w:right w:val="none" w:sz="0" w:space="0" w:color="auto"/>
      </w:divBdr>
    </w:div>
    <w:div w:id="889804910">
      <w:bodyDiv w:val="1"/>
      <w:marLeft w:val="0"/>
      <w:marRight w:val="0"/>
      <w:marTop w:val="0"/>
      <w:marBottom w:val="0"/>
      <w:divBdr>
        <w:top w:val="none" w:sz="0" w:space="0" w:color="auto"/>
        <w:left w:val="none" w:sz="0" w:space="0" w:color="auto"/>
        <w:bottom w:val="none" w:sz="0" w:space="0" w:color="auto"/>
        <w:right w:val="none" w:sz="0" w:space="0" w:color="auto"/>
      </w:divBdr>
    </w:div>
    <w:div w:id="931544876">
      <w:bodyDiv w:val="1"/>
      <w:marLeft w:val="0"/>
      <w:marRight w:val="0"/>
      <w:marTop w:val="0"/>
      <w:marBottom w:val="0"/>
      <w:divBdr>
        <w:top w:val="none" w:sz="0" w:space="0" w:color="auto"/>
        <w:left w:val="none" w:sz="0" w:space="0" w:color="auto"/>
        <w:bottom w:val="none" w:sz="0" w:space="0" w:color="auto"/>
        <w:right w:val="none" w:sz="0" w:space="0" w:color="auto"/>
      </w:divBdr>
    </w:div>
    <w:div w:id="1012219026">
      <w:bodyDiv w:val="1"/>
      <w:marLeft w:val="0"/>
      <w:marRight w:val="0"/>
      <w:marTop w:val="0"/>
      <w:marBottom w:val="0"/>
      <w:divBdr>
        <w:top w:val="none" w:sz="0" w:space="0" w:color="auto"/>
        <w:left w:val="none" w:sz="0" w:space="0" w:color="auto"/>
        <w:bottom w:val="none" w:sz="0" w:space="0" w:color="auto"/>
        <w:right w:val="none" w:sz="0" w:space="0" w:color="auto"/>
      </w:divBdr>
    </w:div>
    <w:div w:id="1113861233">
      <w:bodyDiv w:val="1"/>
      <w:marLeft w:val="0"/>
      <w:marRight w:val="0"/>
      <w:marTop w:val="0"/>
      <w:marBottom w:val="0"/>
      <w:divBdr>
        <w:top w:val="none" w:sz="0" w:space="0" w:color="auto"/>
        <w:left w:val="none" w:sz="0" w:space="0" w:color="auto"/>
        <w:bottom w:val="none" w:sz="0" w:space="0" w:color="auto"/>
        <w:right w:val="none" w:sz="0" w:space="0" w:color="auto"/>
      </w:divBdr>
    </w:div>
    <w:div w:id="1115442347">
      <w:bodyDiv w:val="1"/>
      <w:marLeft w:val="0"/>
      <w:marRight w:val="0"/>
      <w:marTop w:val="0"/>
      <w:marBottom w:val="0"/>
      <w:divBdr>
        <w:top w:val="none" w:sz="0" w:space="0" w:color="auto"/>
        <w:left w:val="none" w:sz="0" w:space="0" w:color="auto"/>
        <w:bottom w:val="none" w:sz="0" w:space="0" w:color="auto"/>
        <w:right w:val="none" w:sz="0" w:space="0" w:color="auto"/>
      </w:divBdr>
    </w:div>
    <w:div w:id="1135174978">
      <w:bodyDiv w:val="1"/>
      <w:marLeft w:val="0"/>
      <w:marRight w:val="0"/>
      <w:marTop w:val="0"/>
      <w:marBottom w:val="0"/>
      <w:divBdr>
        <w:top w:val="none" w:sz="0" w:space="0" w:color="auto"/>
        <w:left w:val="none" w:sz="0" w:space="0" w:color="auto"/>
        <w:bottom w:val="none" w:sz="0" w:space="0" w:color="auto"/>
        <w:right w:val="none" w:sz="0" w:space="0" w:color="auto"/>
      </w:divBdr>
    </w:div>
    <w:div w:id="1244296056">
      <w:bodyDiv w:val="1"/>
      <w:marLeft w:val="0"/>
      <w:marRight w:val="0"/>
      <w:marTop w:val="0"/>
      <w:marBottom w:val="0"/>
      <w:divBdr>
        <w:top w:val="none" w:sz="0" w:space="0" w:color="auto"/>
        <w:left w:val="none" w:sz="0" w:space="0" w:color="auto"/>
        <w:bottom w:val="none" w:sz="0" w:space="0" w:color="auto"/>
        <w:right w:val="none" w:sz="0" w:space="0" w:color="auto"/>
      </w:divBdr>
    </w:div>
    <w:div w:id="1297645222">
      <w:bodyDiv w:val="1"/>
      <w:marLeft w:val="0"/>
      <w:marRight w:val="0"/>
      <w:marTop w:val="0"/>
      <w:marBottom w:val="0"/>
      <w:divBdr>
        <w:top w:val="none" w:sz="0" w:space="0" w:color="auto"/>
        <w:left w:val="none" w:sz="0" w:space="0" w:color="auto"/>
        <w:bottom w:val="none" w:sz="0" w:space="0" w:color="auto"/>
        <w:right w:val="none" w:sz="0" w:space="0" w:color="auto"/>
      </w:divBdr>
    </w:div>
    <w:div w:id="1354721227">
      <w:bodyDiv w:val="1"/>
      <w:marLeft w:val="0"/>
      <w:marRight w:val="0"/>
      <w:marTop w:val="0"/>
      <w:marBottom w:val="0"/>
      <w:divBdr>
        <w:top w:val="none" w:sz="0" w:space="0" w:color="auto"/>
        <w:left w:val="none" w:sz="0" w:space="0" w:color="auto"/>
        <w:bottom w:val="none" w:sz="0" w:space="0" w:color="auto"/>
        <w:right w:val="none" w:sz="0" w:space="0" w:color="auto"/>
      </w:divBdr>
    </w:div>
    <w:div w:id="1428698712">
      <w:bodyDiv w:val="1"/>
      <w:marLeft w:val="0"/>
      <w:marRight w:val="0"/>
      <w:marTop w:val="0"/>
      <w:marBottom w:val="0"/>
      <w:divBdr>
        <w:top w:val="none" w:sz="0" w:space="0" w:color="auto"/>
        <w:left w:val="none" w:sz="0" w:space="0" w:color="auto"/>
        <w:bottom w:val="none" w:sz="0" w:space="0" w:color="auto"/>
        <w:right w:val="none" w:sz="0" w:space="0" w:color="auto"/>
      </w:divBdr>
    </w:div>
    <w:div w:id="1450583372">
      <w:bodyDiv w:val="1"/>
      <w:marLeft w:val="0"/>
      <w:marRight w:val="0"/>
      <w:marTop w:val="0"/>
      <w:marBottom w:val="0"/>
      <w:divBdr>
        <w:top w:val="none" w:sz="0" w:space="0" w:color="auto"/>
        <w:left w:val="none" w:sz="0" w:space="0" w:color="auto"/>
        <w:bottom w:val="none" w:sz="0" w:space="0" w:color="auto"/>
        <w:right w:val="none" w:sz="0" w:space="0" w:color="auto"/>
      </w:divBdr>
    </w:div>
    <w:div w:id="1579751862">
      <w:bodyDiv w:val="1"/>
      <w:marLeft w:val="0"/>
      <w:marRight w:val="0"/>
      <w:marTop w:val="0"/>
      <w:marBottom w:val="0"/>
      <w:divBdr>
        <w:top w:val="none" w:sz="0" w:space="0" w:color="auto"/>
        <w:left w:val="none" w:sz="0" w:space="0" w:color="auto"/>
        <w:bottom w:val="none" w:sz="0" w:space="0" w:color="auto"/>
        <w:right w:val="none" w:sz="0" w:space="0" w:color="auto"/>
      </w:divBdr>
    </w:div>
    <w:div w:id="1658608768">
      <w:bodyDiv w:val="1"/>
      <w:marLeft w:val="0"/>
      <w:marRight w:val="0"/>
      <w:marTop w:val="0"/>
      <w:marBottom w:val="0"/>
      <w:divBdr>
        <w:top w:val="none" w:sz="0" w:space="0" w:color="auto"/>
        <w:left w:val="none" w:sz="0" w:space="0" w:color="auto"/>
        <w:bottom w:val="none" w:sz="0" w:space="0" w:color="auto"/>
        <w:right w:val="none" w:sz="0" w:space="0" w:color="auto"/>
      </w:divBdr>
    </w:div>
    <w:div w:id="1793791930">
      <w:bodyDiv w:val="1"/>
      <w:marLeft w:val="0"/>
      <w:marRight w:val="0"/>
      <w:marTop w:val="0"/>
      <w:marBottom w:val="0"/>
      <w:divBdr>
        <w:top w:val="none" w:sz="0" w:space="0" w:color="auto"/>
        <w:left w:val="none" w:sz="0" w:space="0" w:color="auto"/>
        <w:bottom w:val="none" w:sz="0" w:space="0" w:color="auto"/>
        <w:right w:val="none" w:sz="0" w:space="0" w:color="auto"/>
      </w:divBdr>
    </w:div>
    <w:div w:id="1831289313">
      <w:bodyDiv w:val="1"/>
      <w:marLeft w:val="0"/>
      <w:marRight w:val="0"/>
      <w:marTop w:val="0"/>
      <w:marBottom w:val="0"/>
      <w:divBdr>
        <w:top w:val="none" w:sz="0" w:space="0" w:color="auto"/>
        <w:left w:val="none" w:sz="0" w:space="0" w:color="auto"/>
        <w:bottom w:val="none" w:sz="0" w:space="0" w:color="auto"/>
        <w:right w:val="none" w:sz="0" w:space="0" w:color="auto"/>
      </w:divBdr>
    </w:div>
    <w:div w:id="1832015270">
      <w:bodyDiv w:val="1"/>
      <w:marLeft w:val="0"/>
      <w:marRight w:val="0"/>
      <w:marTop w:val="0"/>
      <w:marBottom w:val="0"/>
      <w:divBdr>
        <w:top w:val="none" w:sz="0" w:space="0" w:color="auto"/>
        <w:left w:val="none" w:sz="0" w:space="0" w:color="auto"/>
        <w:bottom w:val="none" w:sz="0" w:space="0" w:color="auto"/>
        <w:right w:val="none" w:sz="0" w:space="0" w:color="auto"/>
      </w:divBdr>
    </w:div>
    <w:div w:id="2015376755">
      <w:bodyDiv w:val="1"/>
      <w:marLeft w:val="0"/>
      <w:marRight w:val="0"/>
      <w:marTop w:val="0"/>
      <w:marBottom w:val="0"/>
      <w:divBdr>
        <w:top w:val="none" w:sz="0" w:space="0" w:color="auto"/>
        <w:left w:val="none" w:sz="0" w:space="0" w:color="auto"/>
        <w:bottom w:val="none" w:sz="0" w:space="0" w:color="auto"/>
        <w:right w:val="none" w:sz="0" w:space="0" w:color="auto"/>
      </w:divBdr>
    </w:div>
    <w:div w:id="208634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3ZuDkD" TargetMode="External"/><Relationship Id="rId21" Type="http://schemas.openxmlformats.org/officeDocument/2006/relationships/hyperlink" Target="https://www.zotero.org/google-docs/?iBhruc" TargetMode="External"/><Relationship Id="rId42" Type="http://schemas.openxmlformats.org/officeDocument/2006/relationships/hyperlink" Target="https://www.naturalearthdata.com/" TargetMode="External"/><Relationship Id="rId47" Type="http://schemas.openxmlformats.org/officeDocument/2006/relationships/image" Target="media/image4.emf"/><Relationship Id="rId63" Type="http://schemas.openxmlformats.org/officeDocument/2006/relationships/hyperlink" Target="https://www.zotero.org/google-docs/?qYzTNI" TargetMode="External"/><Relationship Id="rId68" Type="http://schemas.openxmlformats.org/officeDocument/2006/relationships/hyperlink" Target="https://www.zotero.org/google-docs/?qYzTNI" TargetMode="External"/><Relationship Id="rId84" Type="http://schemas.openxmlformats.org/officeDocument/2006/relationships/hyperlink" Target="https://www.zotero.org/google-docs/?qYzTNI" TargetMode="External"/><Relationship Id="rId89" Type="http://schemas.openxmlformats.org/officeDocument/2006/relationships/hyperlink" Target="https://www.zotero.org/google-docs/?qYzTNI" TargetMode="External"/><Relationship Id="rId16" Type="http://schemas.openxmlformats.org/officeDocument/2006/relationships/hyperlink" Target="https://www.zotero.org/google-docs/?3CLcUk" TargetMode="External"/><Relationship Id="rId11" Type="http://schemas.openxmlformats.org/officeDocument/2006/relationships/hyperlink" Target="https://www.zotero.org/google-docs/?7qHqKX" TargetMode="External"/><Relationship Id="rId32" Type="http://schemas.openxmlformats.org/officeDocument/2006/relationships/hyperlink" Target="https://www.zotero.org/google-docs/?pPMoqJ" TargetMode="External"/><Relationship Id="rId37" Type="http://schemas.openxmlformats.org/officeDocument/2006/relationships/image" Target="media/image2.png"/><Relationship Id="rId53" Type="http://schemas.openxmlformats.org/officeDocument/2006/relationships/hyperlink" Target="https://www.zotero.org/google-docs/?i4CWIg" TargetMode="External"/><Relationship Id="rId58" Type="http://schemas.openxmlformats.org/officeDocument/2006/relationships/hyperlink" Target="https://www.zotero.org/google-docs/?fOpuzz" TargetMode="External"/><Relationship Id="rId74" Type="http://schemas.openxmlformats.org/officeDocument/2006/relationships/hyperlink" Target="https://www.zotero.org/google-docs/?qYzTNI" TargetMode="External"/><Relationship Id="rId79" Type="http://schemas.openxmlformats.org/officeDocument/2006/relationships/hyperlink" Target="https://www.zotero.org/google-docs/?qYzTNI" TargetMode="External"/><Relationship Id="rId5" Type="http://schemas.openxmlformats.org/officeDocument/2006/relationships/footnotes" Target="footnotes.xml"/><Relationship Id="rId90" Type="http://schemas.openxmlformats.org/officeDocument/2006/relationships/hyperlink" Target="https://www.zotero.org/google-docs/?qYzTNI" TargetMode="External"/><Relationship Id="rId95" Type="http://schemas.openxmlformats.org/officeDocument/2006/relationships/hyperlink" Target="https://www.zotero.org/google-docs/?qYzTNI" TargetMode="External"/><Relationship Id="rId22" Type="http://schemas.openxmlformats.org/officeDocument/2006/relationships/hyperlink" Target="https://www.zotero.org/google-docs/?9gSgQW" TargetMode="External"/><Relationship Id="rId27" Type="http://schemas.openxmlformats.org/officeDocument/2006/relationships/hyperlink" Target="https://www.zotero.org/google-docs/?g6ELr8" TargetMode="External"/><Relationship Id="rId43" Type="http://schemas.openxmlformats.org/officeDocument/2006/relationships/hyperlink" Target="https://www.zotero.org/google-docs/?z90Ito" TargetMode="External"/><Relationship Id="rId48" Type="http://schemas.openxmlformats.org/officeDocument/2006/relationships/image" Target="media/image5.emf"/><Relationship Id="rId64" Type="http://schemas.openxmlformats.org/officeDocument/2006/relationships/hyperlink" Target="https://www.zotero.org/google-docs/?qYzTNI" TargetMode="External"/><Relationship Id="rId69" Type="http://schemas.openxmlformats.org/officeDocument/2006/relationships/hyperlink" Target="https://www.zotero.org/google-docs/?qYzTNI" TargetMode="External"/><Relationship Id="rId80" Type="http://schemas.openxmlformats.org/officeDocument/2006/relationships/hyperlink" Target="https://www.zotero.org/google-docs/?qYzTNI" TargetMode="External"/><Relationship Id="rId85" Type="http://schemas.openxmlformats.org/officeDocument/2006/relationships/hyperlink" Target="https://www.zotero.org/google-docs/?qYzTNI" TargetMode="External"/><Relationship Id="rId12" Type="http://schemas.openxmlformats.org/officeDocument/2006/relationships/hyperlink" Target="https://www.zotero.org/google-docs/?spvw4N" TargetMode="External"/><Relationship Id="rId17" Type="http://schemas.openxmlformats.org/officeDocument/2006/relationships/hyperlink" Target="https://www.zotero.org/google-docs/?I1hYL8" TargetMode="External"/><Relationship Id="rId25" Type="http://schemas.openxmlformats.org/officeDocument/2006/relationships/hyperlink" Target="https://www.zotero.org/google-docs/?lqcfs9" TargetMode="External"/><Relationship Id="rId33" Type="http://schemas.openxmlformats.org/officeDocument/2006/relationships/hyperlink" Target="https://www.zotero.org/google-docs/?vwoBEd" TargetMode="External"/><Relationship Id="rId38" Type="http://schemas.openxmlformats.org/officeDocument/2006/relationships/hyperlink" Target="https://www.zotero.org/google-docs/?4XAy9s" TargetMode="External"/><Relationship Id="rId46" Type="http://schemas.openxmlformats.org/officeDocument/2006/relationships/image" Target="media/image3.emf"/><Relationship Id="rId59" Type="http://schemas.openxmlformats.org/officeDocument/2006/relationships/hyperlink" Target="https://www.zotero.org/google-docs/?Co9pR9" TargetMode="External"/><Relationship Id="rId67" Type="http://schemas.openxmlformats.org/officeDocument/2006/relationships/hyperlink" Target="https://www.zotero.org/google-docs/?qYzTNI" TargetMode="External"/><Relationship Id="rId20" Type="http://schemas.openxmlformats.org/officeDocument/2006/relationships/hyperlink" Target="https://www.zotero.org/google-docs/?EvHSKC" TargetMode="External"/><Relationship Id="rId41" Type="http://schemas.openxmlformats.org/officeDocument/2006/relationships/hyperlink" Target="https://www.zotero.org/google-docs/?DKpPWB" TargetMode="External"/><Relationship Id="rId54" Type="http://schemas.openxmlformats.org/officeDocument/2006/relationships/hyperlink" Target="https://www.zotero.org/google-docs/?fkYkzp" TargetMode="External"/><Relationship Id="rId62" Type="http://schemas.openxmlformats.org/officeDocument/2006/relationships/hyperlink" Target="https://www.zotero.org/google-docs/?qYzTNI" TargetMode="External"/><Relationship Id="rId70" Type="http://schemas.openxmlformats.org/officeDocument/2006/relationships/hyperlink" Target="https://www.zotero.org/google-docs/?qYzTNI" TargetMode="External"/><Relationship Id="rId75" Type="http://schemas.openxmlformats.org/officeDocument/2006/relationships/hyperlink" Target="https://www.zotero.org/google-docs/?qYzTNI" TargetMode="External"/><Relationship Id="rId83" Type="http://schemas.openxmlformats.org/officeDocument/2006/relationships/hyperlink" Target="https://www.zotero.org/google-docs/?qYzTNI" TargetMode="External"/><Relationship Id="rId88" Type="http://schemas.openxmlformats.org/officeDocument/2006/relationships/hyperlink" Target="https://www.zotero.org/google-docs/?qYzTNI" TargetMode="External"/><Relationship Id="rId91" Type="http://schemas.openxmlformats.org/officeDocument/2006/relationships/hyperlink" Target="https://www.zotero.org/google-docs/?qYzTNI" TargetMode="External"/><Relationship Id="rId96" Type="http://schemas.openxmlformats.org/officeDocument/2006/relationships/hyperlink" Target="https://www.zotero.org/google-docs/?qYzTN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ACsWxb" TargetMode="External"/><Relationship Id="rId23" Type="http://schemas.openxmlformats.org/officeDocument/2006/relationships/hyperlink" Target="https://www.zotero.org/google-docs/?xghMjb" TargetMode="External"/><Relationship Id="rId28" Type="http://schemas.openxmlformats.org/officeDocument/2006/relationships/hyperlink" Target="https://www.zotero.org/google-docs/?jhgx7Y" TargetMode="External"/><Relationship Id="rId36" Type="http://schemas.openxmlformats.org/officeDocument/2006/relationships/hyperlink" Target="https://www.zotero.org/google-docs/?kF4ubn" TargetMode="External"/><Relationship Id="rId49" Type="http://schemas.openxmlformats.org/officeDocument/2006/relationships/image" Target="media/image6.emf"/><Relationship Id="rId57" Type="http://schemas.openxmlformats.org/officeDocument/2006/relationships/hyperlink" Target="https://www.zotero.org/google-docs/?c47NxJ" TargetMode="External"/><Relationship Id="rId10" Type="http://schemas.openxmlformats.org/officeDocument/2006/relationships/hyperlink" Target="https://www.zotero.org/google-docs/?NrZrAX" TargetMode="External"/><Relationship Id="rId31" Type="http://schemas.openxmlformats.org/officeDocument/2006/relationships/hyperlink" Target="https://www.zotero.org/google-docs/?zynTwI" TargetMode="External"/><Relationship Id="rId44" Type="http://schemas.openxmlformats.org/officeDocument/2006/relationships/hyperlink" Target="https://www.zotero.org/google-docs/?Ej8IB3" TargetMode="External"/><Relationship Id="rId52" Type="http://schemas.openxmlformats.org/officeDocument/2006/relationships/image" Target="media/image9.emf"/><Relationship Id="rId60" Type="http://schemas.openxmlformats.org/officeDocument/2006/relationships/hyperlink" Target="https://www.zotero.org/google-docs/?sqSenC" TargetMode="External"/><Relationship Id="rId65" Type="http://schemas.openxmlformats.org/officeDocument/2006/relationships/hyperlink" Target="https://www.zotero.org/google-docs/?qYzTNI" TargetMode="External"/><Relationship Id="rId73" Type="http://schemas.openxmlformats.org/officeDocument/2006/relationships/hyperlink" Target="https://www.zotero.org/google-docs/?qYzTNI" TargetMode="External"/><Relationship Id="rId78" Type="http://schemas.openxmlformats.org/officeDocument/2006/relationships/hyperlink" Target="https://www.zotero.org/google-docs/?qYzTNI" TargetMode="External"/><Relationship Id="rId81" Type="http://schemas.openxmlformats.org/officeDocument/2006/relationships/hyperlink" Target="https://www.zotero.org/google-docs/?qYzTNI" TargetMode="External"/><Relationship Id="rId86" Type="http://schemas.openxmlformats.org/officeDocument/2006/relationships/hyperlink" Target="https://www.zotero.org/google-docs/?qYzTNI" TargetMode="External"/><Relationship Id="rId94" Type="http://schemas.openxmlformats.org/officeDocument/2006/relationships/hyperlink" Target="https://www.zotero.org/google-docs/?qYzTNI"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zotero.org/google-docs/?p41RKr" TargetMode="External"/><Relationship Id="rId13" Type="http://schemas.openxmlformats.org/officeDocument/2006/relationships/hyperlink" Target="https://www.zotero.org/google-docs/?J0QblL" TargetMode="External"/><Relationship Id="rId18" Type="http://schemas.openxmlformats.org/officeDocument/2006/relationships/hyperlink" Target="https://www.zotero.org/google-docs/?RtAIxv" TargetMode="External"/><Relationship Id="rId39" Type="http://schemas.openxmlformats.org/officeDocument/2006/relationships/hyperlink" Target="https://www.zotero.org/google-docs/?cMBFSK" TargetMode="External"/><Relationship Id="rId34" Type="http://schemas.openxmlformats.org/officeDocument/2006/relationships/hyperlink" Target="http://rabv-glue.cvr.gla.ac.uk/#/home" TargetMode="External"/><Relationship Id="rId50" Type="http://schemas.openxmlformats.org/officeDocument/2006/relationships/image" Target="media/image7.emf"/><Relationship Id="rId55" Type="http://schemas.openxmlformats.org/officeDocument/2006/relationships/hyperlink" Target="https://www.zotero.org/google-docs/?55tjqi" TargetMode="External"/><Relationship Id="rId76" Type="http://schemas.openxmlformats.org/officeDocument/2006/relationships/hyperlink" Target="https://www.zotero.org/google-docs/?qYzTNI" TargetMode="External"/><Relationship Id="rId97" Type="http://schemas.openxmlformats.org/officeDocument/2006/relationships/hyperlink" Target="https://www.zotero.org/google-docs/?qYzTNI" TargetMode="External"/><Relationship Id="rId7" Type="http://schemas.openxmlformats.org/officeDocument/2006/relationships/image" Target="media/image1.png"/><Relationship Id="rId71" Type="http://schemas.openxmlformats.org/officeDocument/2006/relationships/hyperlink" Target="https://www.zotero.org/google-docs/?qYzTNI" TargetMode="External"/><Relationship Id="rId92" Type="http://schemas.openxmlformats.org/officeDocument/2006/relationships/hyperlink" Target="https://www.zotero.org/google-docs/?qYzTNI" TargetMode="External"/><Relationship Id="rId2" Type="http://schemas.openxmlformats.org/officeDocument/2006/relationships/styles" Target="styles.xml"/><Relationship Id="rId29" Type="http://schemas.openxmlformats.org/officeDocument/2006/relationships/hyperlink" Target="https://www.zotero.org/google-docs/?Of4rLv" TargetMode="External"/><Relationship Id="rId24" Type="http://schemas.openxmlformats.org/officeDocument/2006/relationships/hyperlink" Target="https://www.zotero.org/google-docs/?udY9My" TargetMode="External"/><Relationship Id="rId40" Type="http://schemas.openxmlformats.org/officeDocument/2006/relationships/hyperlink" Target="https://www.zotero.org/google-docs/?h7Avhg" TargetMode="External"/><Relationship Id="rId45" Type="http://schemas.openxmlformats.org/officeDocument/2006/relationships/hyperlink" Target="https://www.zotero.org/google-docs/?TFHWCq" TargetMode="External"/><Relationship Id="rId66" Type="http://schemas.openxmlformats.org/officeDocument/2006/relationships/hyperlink" Target="https://www.zotero.org/google-docs/?qYzTNI" TargetMode="External"/><Relationship Id="rId87" Type="http://schemas.openxmlformats.org/officeDocument/2006/relationships/hyperlink" Target="https://www.zotero.org/google-docs/?qYzTNI" TargetMode="External"/><Relationship Id="rId61" Type="http://schemas.openxmlformats.org/officeDocument/2006/relationships/hyperlink" Target="https://www.zotero.org/google-docs/?qYzTNI" TargetMode="External"/><Relationship Id="rId82" Type="http://schemas.openxmlformats.org/officeDocument/2006/relationships/hyperlink" Target="https://www.zotero.org/google-docs/?qYzTNI" TargetMode="External"/><Relationship Id="rId19" Type="http://schemas.openxmlformats.org/officeDocument/2006/relationships/hyperlink" Target="https://www.zotero.org/google-docs/?hXAtst" TargetMode="External"/><Relationship Id="rId14" Type="http://schemas.openxmlformats.org/officeDocument/2006/relationships/hyperlink" Target="https://www.zotero.org/google-docs/?p0wqEy" TargetMode="External"/><Relationship Id="rId30" Type="http://schemas.openxmlformats.org/officeDocument/2006/relationships/hyperlink" Target="https://www.zotero.org/google-docs/?y997i3" TargetMode="External"/><Relationship Id="rId35" Type="http://schemas.openxmlformats.org/officeDocument/2006/relationships/hyperlink" Target="https://www.zotero.org/google-docs/?eo7l94" TargetMode="External"/><Relationship Id="rId56" Type="http://schemas.openxmlformats.org/officeDocument/2006/relationships/hyperlink" Target="https://www.zotero.org/google-docs/?NVdBEg" TargetMode="External"/><Relationship Id="rId77" Type="http://schemas.openxmlformats.org/officeDocument/2006/relationships/hyperlink" Target="https://www.zotero.org/google-docs/?qYzTNI" TargetMode="External"/><Relationship Id="rId100" Type="http://schemas.openxmlformats.org/officeDocument/2006/relationships/fontTable" Target="fontTable.xml"/><Relationship Id="rId8" Type="http://schemas.openxmlformats.org/officeDocument/2006/relationships/hyperlink" Target="https://www.zotero.org/google-docs/?fu0PjF" TargetMode="External"/><Relationship Id="rId51" Type="http://schemas.openxmlformats.org/officeDocument/2006/relationships/image" Target="media/image8.emf"/><Relationship Id="rId72" Type="http://schemas.openxmlformats.org/officeDocument/2006/relationships/hyperlink" Target="https://www.zotero.org/google-docs/?qYzTNI" TargetMode="External"/><Relationship Id="rId93" Type="http://schemas.openxmlformats.org/officeDocument/2006/relationships/hyperlink" Target="https://www.zotero.org/google-docs/?qYzTNI" TargetMode="External"/><Relationship Id="rId9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37</Pages>
  <Words>10291</Words>
  <Characters>58662</Characters>
  <Application>Microsoft Office Word</Application>
  <DocSecurity>0</DocSecurity>
  <Lines>488</Lines>
  <Paragraphs>137</Paragraphs>
  <ScaleCrop>false</ScaleCrop>
  <Company/>
  <LinksUpToDate>false</LinksUpToDate>
  <CharactersWithSpaces>68816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 Carcaise Wilkins (student)</dc:creator>
  <cp:keywords/>
  <dc:description/>
  <cp:lastModifiedBy>Emilia Carcaise Wilkins (student)</cp:lastModifiedBy>
  <cp:revision>7</cp:revision>
  <dcterms:created xsi:type="dcterms:W3CDTF">2021-10-13T18:40:00Z</dcterms:created>
  <dcterms:modified xsi:type="dcterms:W3CDTF">2021-10-14T12:32:00Z</dcterms:modified>
</cp:coreProperties>
</file>